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4A714" w14:textId="77777777" w:rsidR="002F35A3" w:rsidRPr="005E4728" w:rsidRDefault="002F35A3" w:rsidP="002F35A3">
      <w:pPr>
        <w:tabs>
          <w:tab w:val="right" w:pos="9070"/>
        </w:tabs>
        <w:spacing w:after="1080"/>
        <w:rPr>
          <w:rFonts w:ascii="Arial" w:hAnsi="Arial" w:cs="Arial"/>
        </w:rPr>
      </w:pPr>
      <w:r w:rsidRPr="005E4728">
        <w:rPr>
          <w:b/>
          <w:bCs/>
          <w:noProof/>
          <w:spacing w:val="-6"/>
        </w:rPr>
        <w:drawing>
          <wp:anchor distT="0" distB="0" distL="114300" distR="114300" simplePos="0" relativeHeight="251659264" behindDoc="0" locked="0" layoutInCell="1" allowOverlap="1" wp14:anchorId="3AF95BC0" wp14:editId="6D880A28">
            <wp:simplePos x="0" y="0"/>
            <wp:positionH relativeFrom="column">
              <wp:posOffset>3787775</wp:posOffset>
            </wp:positionH>
            <wp:positionV relativeFrom="paragraph">
              <wp:posOffset>329</wp:posOffset>
            </wp:positionV>
            <wp:extent cx="2339975" cy="633095"/>
            <wp:effectExtent l="0" t="0" r="3175" b="0"/>
            <wp:wrapSquare wrapText="bothSides"/>
            <wp:docPr id="69" name="Picture 69" descr="Administrative Review Tribuna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dministrative Review Tribunal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EA7D01" w14:textId="732F3C49" w:rsidR="005F3860" w:rsidRPr="005E4728" w:rsidRDefault="00EA299C" w:rsidP="005F3860">
      <w:pPr>
        <w:tabs>
          <w:tab w:val="left" w:pos="-720"/>
        </w:tabs>
        <w:suppressAutoHyphens/>
        <w:jc w:val="both"/>
        <w:rPr>
          <w:rStyle w:val="BodyText1"/>
          <w:rFonts w:ascii="Arial" w:hAnsi="Arial" w:cs="Arial"/>
          <w:sz w:val="22"/>
        </w:rPr>
      </w:pPr>
      <w:r>
        <w:rPr>
          <w:rStyle w:val="BodyText1"/>
          <w:rFonts w:ascii="Arial" w:hAnsi="Arial" w:cs="Arial"/>
          <w:sz w:val="22"/>
        </w:rPr>
        <w:t xml:space="preserve"> </w:t>
      </w:r>
      <w:r w:rsidR="00982626">
        <w:rPr>
          <w:rStyle w:val="BodyText1"/>
          <w:rFonts w:ascii="Arial" w:hAnsi="Arial" w:cs="Arial"/>
          <w:sz w:val="22"/>
        </w:rPr>
        <w:t>April</w:t>
      </w:r>
      <w:r w:rsidR="007354F7">
        <w:rPr>
          <w:rStyle w:val="BodyText1"/>
          <w:rFonts w:ascii="Arial" w:hAnsi="Arial" w:cs="Arial"/>
          <w:sz w:val="22"/>
        </w:rPr>
        <w:t xml:space="preserve"> </w:t>
      </w:r>
      <w:r w:rsidR="005F3860" w:rsidRPr="005E4728">
        <w:rPr>
          <w:rStyle w:val="BodyText1"/>
          <w:rFonts w:ascii="Arial" w:hAnsi="Arial" w:cs="Arial"/>
          <w:sz w:val="22"/>
        </w:rPr>
        <w:t>202</w:t>
      </w:r>
      <w:r w:rsidR="00E13401">
        <w:rPr>
          <w:rStyle w:val="BodyText1"/>
          <w:rFonts w:ascii="Arial" w:hAnsi="Arial" w:cs="Arial"/>
          <w:sz w:val="22"/>
        </w:rPr>
        <w:t>5</w:t>
      </w:r>
    </w:p>
    <w:p w14:paraId="18D62FEF" w14:textId="77777777" w:rsidR="002F35A3" w:rsidRPr="005E4728" w:rsidRDefault="002F35A3" w:rsidP="002F35A3">
      <w:pPr>
        <w:rPr>
          <w:rFonts w:ascii="Arial" w:hAnsi="Arial" w:cs="Arial"/>
        </w:rPr>
      </w:pPr>
    </w:p>
    <w:sdt>
      <w:sdtPr>
        <w:rPr>
          <w:rFonts w:ascii="Arial" w:hAnsi="Arial" w:cs="Arial"/>
        </w:rPr>
        <w:id w:val="-478915623"/>
        <w:placeholder>
          <w:docPart w:val="172DA3E481D64EE78EE4421BB87891C5"/>
        </w:placeholder>
      </w:sdtPr>
      <w:sdtEndPr>
        <w:rPr>
          <w:color w:val="B2B2B2"/>
        </w:rPr>
      </w:sdtEndPr>
      <w:sdtContent>
        <w:p w14:paraId="067DA1BF" w14:textId="18B88A60" w:rsidR="00982626" w:rsidRPr="005E4728" w:rsidRDefault="00982626" w:rsidP="00645FB1">
          <w:pPr>
            <w:rPr>
              <w:rFonts w:ascii="Arial" w:hAnsi="Arial" w:cs="Arial"/>
              <w:color w:val="B2B2B2"/>
            </w:rPr>
          </w:pPr>
          <w:r>
            <w:rPr>
              <w:rFonts w:ascii="Arial" w:hAnsi="Arial" w:cs="Arial"/>
            </w:rPr>
            <w:t>Mr Bob Buckley</w:t>
          </w:r>
          <w:r w:rsidR="00645FB1">
            <w:rPr>
              <w:rFonts w:ascii="Arial" w:hAnsi="Arial" w:cs="Arial"/>
            </w:rPr>
            <w:br/>
          </w:r>
          <w:r>
            <w:rPr>
              <w:rFonts w:ascii="Arial" w:hAnsi="Arial" w:cs="Arial"/>
            </w:rPr>
            <w:t>Volunteer Autism Advocate</w:t>
          </w:r>
        </w:p>
      </w:sdtContent>
    </w:sdt>
    <w:p w14:paraId="628FC6BC" w14:textId="7F0D6499" w:rsidR="002F35A3" w:rsidRPr="005E4728" w:rsidRDefault="002F35A3" w:rsidP="002F35A3">
      <w:pPr>
        <w:rPr>
          <w:rFonts w:ascii="Arial" w:hAnsi="Arial" w:cs="Arial"/>
          <w:i/>
          <w:iCs/>
        </w:rPr>
      </w:pPr>
      <w:r w:rsidRPr="005E4728">
        <w:rPr>
          <w:rFonts w:ascii="Arial" w:hAnsi="Arial" w:cs="Arial"/>
          <w:i/>
          <w:iCs/>
        </w:rPr>
        <w:t xml:space="preserve">By email: </w:t>
      </w:r>
      <w:r w:rsidRPr="005E4728">
        <w:rPr>
          <w:rFonts w:ascii="Arial" w:hAnsi="Arial" w:cs="Arial"/>
        </w:rPr>
        <w:t xml:space="preserve"> </w:t>
      </w:r>
      <w:sdt>
        <w:sdtPr>
          <w:rPr>
            <w:rStyle w:val="BodyText1"/>
            <w:rFonts w:ascii="Arial" w:hAnsi="Arial"/>
            <w:sz w:val="22"/>
          </w:rPr>
          <w:id w:val="-1787191352"/>
          <w:placeholder>
            <w:docPart w:val="03091D2DA185417DB180D6F1A5970D11"/>
          </w:placeholder>
          <w:text/>
        </w:sdtPr>
        <w:sdtEndPr>
          <w:rPr>
            <w:rStyle w:val="BodyText1"/>
          </w:rPr>
        </w:sdtEndPr>
        <w:sdtContent>
          <w:r w:rsidR="000630EA">
            <w:rPr>
              <w:rStyle w:val="BodyText1"/>
              <w:rFonts w:ascii="Arial" w:hAnsi="Arial"/>
              <w:sz w:val="22"/>
            </w:rPr>
            <w:t>bobbadvocate</w:t>
          </w:r>
          <w:r w:rsidR="000C37A9">
            <w:rPr>
              <w:rStyle w:val="BodyText1"/>
              <w:rFonts w:ascii="Arial" w:hAnsi="Arial"/>
              <w:sz w:val="22"/>
            </w:rPr>
            <w:t>@</w:t>
          </w:r>
          <w:r w:rsidR="000630EA">
            <w:rPr>
              <w:rStyle w:val="BodyText1"/>
              <w:rFonts w:ascii="Arial" w:hAnsi="Arial"/>
              <w:sz w:val="22"/>
            </w:rPr>
            <w:t>gmail.com</w:t>
          </w:r>
          <w:r w:rsidR="00432A2F" w:rsidRPr="005E4728">
            <w:rPr>
              <w:rStyle w:val="BodyText1"/>
              <w:rFonts w:ascii="Arial" w:hAnsi="Arial"/>
              <w:sz w:val="22"/>
            </w:rPr>
            <w:t xml:space="preserve">  </w:t>
          </w:r>
        </w:sdtContent>
      </w:sdt>
    </w:p>
    <w:p w14:paraId="40C811F5" w14:textId="77777777" w:rsidR="002F35A3" w:rsidRDefault="002F35A3" w:rsidP="002F35A3">
      <w:pPr>
        <w:jc w:val="center"/>
      </w:pPr>
    </w:p>
    <w:p w14:paraId="7CACD23C" w14:textId="0216B15F" w:rsidR="00262F54" w:rsidRPr="00A015B9" w:rsidRDefault="00262F54" w:rsidP="00262F54">
      <w:pPr>
        <w:spacing w:before="0" w:after="0"/>
        <w:rPr>
          <w:rFonts w:ascii="Arial" w:eastAsia="DengXian" w:hAnsi="Arial" w:cs="Arial"/>
        </w:rPr>
      </w:pPr>
      <w:r w:rsidRPr="00A015B9">
        <w:rPr>
          <w:rFonts w:ascii="Arial" w:hAnsi="Arial" w:cs="Arial"/>
        </w:rPr>
        <w:t xml:space="preserve">Dear </w:t>
      </w:r>
      <w:r w:rsidR="000630EA">
        <w:rPr>
          <w:rFonts w:ascii="Arial" w:hAnsi="Arial" w:cs="Arial"/>
        </w:rPr>
        <w:t>Mr Buckley</w:t>
      </w:r>
    </w:p>
    <w:p w14:paraId="0D0A4BD3" w14:textId="77777777" w:rsidR="00262F54" w:rsidRDefault="00262F54" w:rsidP="00262F54">
      <w:pPr>
        <w:spacing w:before="0" w:after="0"/>
        <w:rPr>
          <w:rFonts w:ascii="Arial" w:hAnsi="Arial" w:cs="Arial"/>
        </w:rPr>
      </w:pPr>
      <w:bookmarkStart w:id="0" w:name="SenderName"/>
      <w:bookmarkEnd w:id="0"/>
    </w:p>
    <w:p w14:paraId="024C6D15" w14:textId="168F0C2E" w:rsidR="0001223C" w:rsidRDefault="00BD7511" w:rsidP="009B5E9E">
      <w:p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 xml:space="preserve">I refer to your </w:t>
      </w:r>
      <w:r w:rsidR="00A06FDF">
        <w:rPr>
          <w:rFonts w:ascii="Arial" w:hAnsi="Arial" w:cs="Arial"/>
        </w:rPr>
        <w:t>email</w:t>
      </w:r>
      <w:r>
        <w:rPr>
          <w:rFonts w:ascii="Arial" w:hAnsi="Arial" w:cs="Arial"/>
        </w:rPr>
        <w:t xml:space="preserve"> </w:t>
      </w:r>
      <w:r w:rsidR="00EE30BE">
        <w:rPr>
          <w:rFonts w:ascii="Arial" w:hAnsi="Arial" w:cs="Arial"/>
        </w:rPr>
        <w:t xml:space="preserve">of </w:t>
      </w:r>
      <w:r w:rsidR="00A06FDF">
        <w:rPr>
          <w:rFonts w:ascii="Arial" w:hAnsi="Arial" w:cs="Arial"/>
        </w:rPr>
        <w:t>19 March</w:t>
      </w:r>
      <w:r>
        <w:rPr>
          <w:rFonts w:ascii="Arial" w:hAnsi="Arial" w:cs="Arial"/>
        </w:rPr>
        <w:t xml:space="preserve"> 2025</w:t>
      </w:r>
      <w:r w:rsidR="00D3760D" w:rsidRPr="00D3760D">
        <w:rPr>
          <w:rFonts w:ascii="Arial" w:hAnsi="Arial" w:cs="Arial"/>
        </w:rPr>
        <w:t xml:space="preserve"> </w:t>
      </w:r>
      <w:r w:rsidR="00D3760D">
        <w:rPr>
          <w:rFonts w:ascii="Arial" w:hAnsi="Arial" w:cs="Arial"/>
        </w:rPr>
        <w:t xml:space="preserve">about </w:t>
      </w:r>
      <w:r w:rsidR="005B08DB">
        <w:rPr>
          <w:rFonts w:ascii="Arial" w:hAnsi="Arial" w:cs="Arial"/>
        </w:rPr>
        <w:t xml:space="preserve">the </w:t>
      </w:r>
      <w:r w:rsidR="003C2ABE">
        <w:rPr>
          <w:rFonts w:ascii="Arial" w:hAnsi="Arial" w:cs="Arial"/>
        </w:rPr>
        <w:t xml:space="preserve">Administrative Review </w:t>
      </w:r>
      <w:r w:rsidR="005B08DB">
        <w:rPr>
          <w:rFonts w:ascii="Arial" w:hAnsi="Arial" w:cs="Arial"/>
        </w:rPr>
        <w:t xml:space="preserve">Tribunal’s handling of </w:t>
      </w:r>
      <w:r w:rsidR="00D3760D">
        <w:rPr>
          <w:rFonts w:ascii="Arial" w:hAnsi="Arial" w:cs="Arial"/>
        </w:rPr>
        <w:t xml:space="preserve">National Disability Insurance Scheme </w:t>
      </w:r>
      <w:r w:rsidR="003C2ABE">
        <w:rPr>
          <w:rFonts w:ascii="Arial" w:hAnsi="Arial" w:cs="Arial"/>
        </w:rPr>
        <w:t xml:space="preserve">(NDIS) </w:t>
      </w:r>
      <w:r w:rsidR="00D3760D">
        <w:rPr>
          <w:rFonts w:ascii="Arial" w:hAnsi="Arial" w:cs="Arial"/>
        </w:rPr>
        <w:t>matters</w:t>
      </w:r>
      <w:r>
        <w:rPr>
          <w:rFonts w:ascii="Arial" w:hAnsi="Arial" w:cs="Arial"/>
        </w:rPr>
        <w:t xml:space="preserve">. </w:t>
      </w:r>
      <w:r w:rsidR="00B80261">
        <w:rPr>
          <w:rFonts w:ascii="Arial" w:hAnsi="Arial" w:cs="Arial"/>
        </w:rPr>
        <w:t xml:space="preserve">The CEO and Principal Registrar has asked </w:t>
      </w:r>
      <w:r w:rsidR="00EE30BE">
        <w:rPr>
          <w:rFonts w:ascii="Arial" w:hAnsi="Arial" w:cs="Arial"/>
        </w:rPr>
        <w:t xml:space="preserve">me to </w:t>
      </w:r>
      <w:r w:rsidR="00B80261">
        <w:rPr>
          <w:rFonts w:ascii="Arial" w:hAnsi="Arial" w:cs="Arial"/>
        </w:rPr>
        <w:t xml:space="preserve">respond to you on his behalf. I apologise for the delay in responding. </w:t>
      </w:r>
    </w:p>
    <w:p w14:paraId="2F5DF12D" w14:textId="77777777" w:rsidR="00BD7511" w:rsidRDefault="00BD7511" w:rsidP="00BD7511">
      <w:pPr>
        <w:spacing w:before="0" w:after="0"/>
        <w:rPr>
          <w:rFonts w:ascii="Arial" w:hAnsi="Arial" w:cs="Arial"/>
        </w:rPr>
      </w:pPr>
    </w:p>
    <w:p w14:paraId="1FAAB2F9" w14:textId="35C6DADB" w:rsidR="00082D28" w:rsidRDefault="00D01023" w:rsidP="001314DB">
      <w:p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 xml:space="preserve">Firstly, </w:t>
      </w:r>
      <w:r w:rsidR="003730F8">
        <w:rPr>
          <w:rFonts w:ascii="Arial" w:hAnsi="Arial" w:cs="Arial"/>
        </w:rPr>
        <w:t>I appreciate</w:t>
      </w:r>
      <w:r w:rsidR="001314DB">
        <w:rPr>
          <w:rFonts w:ascii="Arial" w:hAnsi="Arial" w:cs="Arial"/>
        </w:rPr>
        <w:t xml:space="preserve"> your </w:t>
      </w:r>
      <w:r w:rsidR="00063591">
        <w:rPr>
          <w:rFonts w:ascii="Arial" w:hAnsi="Arial" w:cs="Arial"/>
        </w:rPr>
        <w:t>observation</w:t>
      </w:r>
      <w:r w:rsidR="001314DB">
        <w:rPr>
          <w:rFonts w:ascii="Arial" w:hAnsi="Arial" w:cs="Arial"/>
        </w:rPr>
        <w:t xml:space="preserve"> that the</w:t>
      </w:r>
      <w:r w:rsidR="00550F33">
        <w:rPr>
          <w:rFonts w:ascii="Arial" w:hAnsi="Arial" w:cs="Arial"/>
        </w:rPr>
        <w:t xml:space="preserve">re has been an improvement in the </w:t>
      </w:r>
      <w:r w:rsidR="001314DB">
        <w:rPr>
          <w:rFonts w:ascii="Arial" w:hAnsi="Arial" w:cs="Arial"/>
        </w:rPr>
        <w:t>Tribunal</w:t>
      </w:r>
      <w:r w:rsidR="008F66ED">
        <w:rPr>
          <w:rFonts w:ascii="Arial" w:hAnsi="Arial" w:cs="Arial"/>
        </w:rPr>
        <w:t xml:space="preserve">’s approach to the timely handling of </w:t>
      </w:r>
      <w:r w:rsidR="00BA1C47">
        <w:rPr>
          <w:rFonts w:ascii="Arial" w:hAnsi="Arial" w:cs="Arial"/>
        </w:rPr>
        <w:t>reviews relating to support</w:t>
      </w:r>
      <w:r w:rsidR="00433370">
        <w:rPr>
          <w:rFonts w:ascii="Arial" w:hAnsi="Arial" w:cs="Arial"/>
        </w:rPr>
        <w:t>s</w:t>
      </w:r>
      <w:r w:rsidR="00BA1C47">
        <w:rPr>
          <w:rFonts w:ascii="Arial" w:hAnsi="Arial" w:cs="Arial"/>
        </w:rPr>
        <w:t xml:space="preserve"> for young autistic children. </w:t>
      </w:r>
      <w:r w:rsidR="00B80261">
        <w:rPr>
          <w:rFonts w:ascii="Arial" w:hAnsi="Arial" w:cs="Arial"/>
        </w:rPr>
        <w:t xml:space="preserve">Further, </w:t>
      </w:r>
      <w:r w:rsidR="003730F8">
        <w:rPr>
          <w:rFonts w:ascii="Arial" w:hAnsi="Arial" w:cs="Arial"/>
        </w:rPr>
        <w:t>I</w:t>
      </w:r>
      <w:r w:rsidR="00050C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acknowledge that you </w:t>
      </w:r>
      <w:r w:rsidR="00C720C5">
        <w:rPr>
          <w:rFonts w:ascii="Arial" w:hAnsi="Arial" w:cs="Arial"/>
        </w:rPr>
        <w:t xml:space="preserve">are </w:t>
      </w:r>
      <w:r>
        <w:rPr>
          <w:rFonts w:ascii="Arial" w:hAnsi="Arial" w:cs="Arial"/>
        </w:rPr>
        <w:t>concern</w:t>
      </w:r>
      <w:r w:rsidR="00C720C5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to ensure the best outcomes for NDIS participants, and in particular children with autism</w:t>
      </w:r>
      <w:r w:rsidR="005048E7">
        <w:rPr>
          <w:rFonts w:ascii="Arial" w:hAnsi="Arial" w:cs="Arial"/>
        </w:rPr>
        <w:t xml:space="preserve">. </w:t>
      </w:r>
    </w:p>
    <w:p w14:paraId="5EF13DAD" w14:textId="77777777" w:rsidR="00BA0F53" w:rsidRDefault="00BA0F53" w:rsidP="00BD7511">
      <w:pPr>
        <w:spacing w:before="0" w:after="0"/>
        <w:rPr>
          <w:rFonts w:ascii="Arial" w:hAnsi="Arial" w:cs="Arial"/>
        </w:rPr>
      </w:pPr>
    </w:p>
    <w:p w14:paraId="65A7FB5A" w14:textId="22113F89" w:rsidR="00BA0F53" w:rsidRDefault="00EE30BE" w:rsidP="00BD7511">
      <w:p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>My</w:t>
      </w:r>
      <w:r w:rsidR="00B80261">
        <w:rPr>
          <w:rFonts w:ascii="Arial" w:hAnsi="Arial" w:cs="Arial"/>
        </w:rPr>
        <w:t xml:space="preserve"> </w:t>
      </w:r>
      <w:r w:rsidR="00BA0F53">
        <w:rPr>
          <w:rFonts w:ascii="Arial" w:hAnsi="Arial" w:cs="Arial"/>
        </w:rPr>
        <w:t>response focuses on matters relating to the operation of the Tribunal</w:t>
      </w:r>
      <w:r w:rsidR="004B4444">
        <w:rPr>
          <w:rFonts w:ascii="Arial" w:hAnsi="Arial" w:cs="Arial"/>
        </w:rPr>
        <w:t>, excluding orders and decision</w:t>
      </w:r>
      <w:r w:rsidR="00647025">
        <w:rPr>
          <w:rFonts w:ascii="Arial" w:hAnsi="Arial" w:cs="Arial"/>
        </w:rPr>
        <w:t>s</w:t>
      </w:r>
      <w:r w:rsidR="004B4444">
        <w:rPr>
          <w:rFonts w:ascii="Arial" w:hAnsi="Arial" w:cs="Arial"/>
        </w:rPr>
        <w:t xml:space="preserve"> made by</w:t>
      </w:r>
      <w:r w:rsidR="00647025">
        <w:rPr>
          <w:rFonts w:ascii="Arial" w:hAnsi="Arial" w:cs="Arial"/>
        </w:rPr>
        <w:t xml:space="preserve"> members of the Tribunal, as these are made by</w:t>
      </w:r>
      <w:r w:rsidR="004B4444">
        <w:rPr>
          <w:rFonts w:ascii="Arial" w:hAnsi="Arial" w:cs="Arial"/>
        </w:rPr>
        <w:t xml:space="preserve"> independent </w:t>
      </w:r>
      <w:r w:rsidR="008F7010">
        <w:rPr>
          <w:rFonts w:ascii="Arial" w:hAnsi="Arial" w:cs="Arial"/>
        </w:rPr>
        <w:t xml:space="preserve">statutory position </w:t>
      </w:r>
      <w:proofErr w:type="gramStart"/>
      <w:r w:rsidR="008F7010">
        <w:rPr>
          <w:rFonts w:ascii="Arial" w:hAnsi="Arial" w:cs="Arial"/>
        </w:rPr>
        <w:t>holders</w:t>
      </w:r>
      <w:proofErr w:type="gramEnd"/>
      <w:r w:rsidR="004B4444">
        <w:rPr>
          <w:rFonts w:ascii="Arial" w:hAnsi="Arial" w:cs="Arial"/>
        </w:rPr>
        <w:t xml:space="preserve"> a</w:t>
      </w:r>
      <w:r w:rsidR="00BA4066">
        <w:rPr>
          <w:rFonts w:ascii="Arial" w:hAnsi="Arial" w:cs="Arial"/>
        </w:rPr>
        <w:t>nd it would not be appropriate to comment on them.</w:t>
      </w:r>
    </w:p>
    <w:p w14:paraId="6D7255F3" w14:textId="77777777" w:rsidR="00AF7AB2" w:rsidRDefault="00AF7AB2" w:rsidP="00BD7511">
      <w:pPr>
        <w:spacing w:before="0" w:after="0"/>
        <w:rPr>
          <w:rFonts w:ascii="Arial" w:hAnsi="Arial" w:cs="Arial"/>
        </w:rPr>
      </w:pPr>
    </w:p>
    <w:p w14:paraId="13B66679" w14:textId="043565ED" w:rsidR="00AF7AB2" w:rsidRPr="00DF0455" w:rsidRDefault="008655C5" w:rsidP="00BD7511">
      <w:pPr>
        <w:spacing w:before="0"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Initiatives</w:t>
      </w:r>
      <w:r w:rsidR="000C06B5" w:rsidRPr="00DF0455">
        <w:rPr>
          <w:rFonts w:ascii="Arial" w:hAnsi="Arial" w:cs="Arial"/>
          <w:b/>
          <w:bCs/>
        </w:rPr>
        <w:t xml:space="preserve"> to </w:t>
      </w:r>
      <w:r w:rsidR="00DF0455" w:rsidRPr="00DF0455">
        <w:rPr>
          <w:rFonts w:ascii="Arial" w:hAnsi="Arial" w:cs="Arial"/>
          <w:b/>
          <w:bCs/>
        </w:rPr>
        <w:t>progress matters</w:t>
      </w:r>
      <w:r w:rsidR="006F08BA">
        <w:rPr>
          <w:rFonts w:ascii="Arial" w:hAnsi="Arial" w:cs="Arial"/>
          <w:b/>
          <w:bCs/>
        </w:rPr>
        <w:t xml:space="preserve"> in the NDIS jurisdictional area</w:t>
      </w:r>
      <w:r w:rsidR="00DF0455" w:rsidRPr="00DF0455">
        <w:rPr>
          <w:rFonts w:ascii="Arial" w:hAnsi="Arial" w:cs="Arial"/>
          <w:b/>
          <w:bCs/>
        </w:rPr>
        <w:t xml:space="preserve"> </w:t>
      </w:r>
    </w:p>
    <w:p w14:paraId="2A497446" w14:textId="77777777" w:rsidR="00DF0455" w:rsidRDefault="00DF0455" w:rsidP="00BD7511">
      <w:pPr>
        <w:spacing w:before="0" w:after="0"/>
        <w:rPr>
          <w:rFonts w:ascii="Arial" w:hAnsi="Arial" w:cs="Arial"/>
        </w:rPr>
      </w:pPr>
    </w:p>
    <w:p w14:paraId="168AF2F9" w14:textId="3C660104" w:rsidR="008252DE" w:rsidRDefault="008252DE" w:rsidP="002A10EA">
      <w:p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 xml:space="preserve">I would like to share with you </w:t>
      </w:r>
      <w:r w:rsidR="00106EB1">
        <w:rPr>
          <w:rFonts w:ascii="Arial" w:hAnsi="Arial" w:cs="Arial"/>
        </w:rPr>
        <w:t xml:space="preserve">some </w:t>
      </w:r>
      <w:r>
        <w:rPr>
          <w:rFonts w:ascii="Arial" w:hAnsi="Arial" w:cs="Arial"/>
        </w:rPr>
        <w:t>key initiatives</w:t>
      </w:r>
      <w:r w:rsidR="00B80261">
        <w:rPr>
          <w:rFonts w:ascii="Arial" w:hAnsi="Arial" w:cs="Arial"/>
        </w:rPr>
        <w:t xml:space="preserve"> </w:t>
      </w:r>
      <w:r w:rsidR="00957123">
        <w:rPr>
          <w:rFonts w:ascii="Arial" w:hAnsi="Arial" w:cs="Arial"/>
        </w:rPr>
        <w:t xml:space="preserve">the Tribunal is </w:t>
      </w:r>
      <w:r w:rsidR="00B80261">
        <w:rPr>
          <w:rFonts w:ascii="Arial" w:hAnsi="Arial" w:cs="Arial"/>
        </w:rPr>
        <w:t>progress</w:t>
      </w:r>
      <w:r w:rsidR="00957123">
        <w:rPr>
          <w:rFonts w:ascii="Arial" w:hAnsi="Arial" w:cs="Arial"/>
        </w:rPr>
        <w:t xml:space="preserve">ing </w:t>
      </w:r>
      <w:r>
        <w:rPr>
          <w:rFonts w:ascii="Arial" w:hAnsi="Arial" w:cs="Arial"/>
        </w:rPr>
        <w:t xml:space="preserve">to improve the experience of </w:t>
      </w:r>
      <w:r w:rsidR="00F8580E">
        <w:rPr>
          <w:rFonts w:ascii="Arial" w:hAnsi="Arial" w:cs="Arial"/>
        </w:rPr>
        <w:t>parties in the NDIS jurisdictional area</w:t>
      </w:r>
      <w:r w:rsidR="00106EB1">
        <w:rPr>
          <w:rFonts w:ascii="Arial" w:hAnsi="Arial" w:cs="Arial"/>
        </w:rPr>
        <w:t xml:space="preserve"> a</w:t>
      </w:r>
      <w:r w:rsidR="00957123">
        <w:rPr>
          <w:rFonts w:ascii="Arial" w:hAnsi="Arial" w:cs="Arial"/>
        </w:rPr>
        <w:t xml:space="preserve">s well as </w:t>
      </w:r>
      <w:r w:rsidR="00106EB1">
        <w:rPr>
          <w:rFonts w:ascii="Arial" w:hAnsi="Arial" w:cs="Arial"/>
        </w:rPr>
        <w:t>more generally</w:t>
      </w:r>
      <w:r w:rsidR="00894737">
        <w:rPr>
          <w:rFonts w:ascii="Arial" w:hAnsi="Arial" w:cs="Arial"/>
        </w:rPr>
        <w:t xml:space="preserve"> and </w:t>
      </w:r>
      <w:r w:rsidR="00F47483">
        <w:rPr>
          <w:rFonts w:ascii="Arial" w:hAnsi="Arial" w:cs="Arial"/>
        </w:rPr>
        <w:t xml:space="preserve">draw your attention to </w:t>
      </w:r>
      <w:r w:rsidR="00997955">
        <w:rPr>
          <w:rFonts w:ascii="Arial" w:hAnsi="Arial" w:cs="Arial"/>
        </w:rPr>
        <w:t>some new features of the Tribunal</w:t>
      </w:r>
      <w:r w:rsidR="00F8580E">
        <w:rPr>
          <w:rFonts w:ascii="Arial" w:hAnsi="Arial" w:cs="Arial"/>
        </w:rPr>
        <w:t xml:space="preserve">. </w:t>
      </w:r>
    </w:p>
    <w:p w14:paraId="0E2B5CCC" w14:textId="77777777" w:rsidR="00F8580E" w:rsidRDefault="00F8580E" w:rsidP="002A10EA">
      <w:pPr>
        <w:spacing w:before="0" w:after="0"/>
        <w:rPr>
          <w:rFonts w:ascii="Arial" w:hAnsi="Arial" w:cs="Arial"/>
        </w:rPr>
      </w:pPr>
    </w:p>
    <w:p w14:paraId="2D9A92F5" w14:textId="0E0DD789" w:rsidR="00F8580E" w:rsidRPr="004B24EF" w:rsidRDefault="00561D22" w:rsidP="004B24EF">
      <w:pPr>
        <w:spacing w:before="0" w:after="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Case</w:t>
      </w:r>
      <w:r w:rsidR="000D3505">
        <w:rPr>
          <w:rFonts w:ascii="Arial" w:hAnsi="Arial" w:cs="Arial"/>
          <w:i/>
          <w:iCs/>
        </w:rPr>
        <w:t xml:space="preserve"> M</w:t>
      </w:r>
      <w:r>
        <w:rPr>
          <w:rFonts w:ascii="Arial" w:hAnsi="Arial" w:cs="Arial"/>
          <w:i/>
          <w:iCs/>
        </w:rPr>
        <w:t>anage</w:t>
      </w:r>
      <w:r w:rsidR="000D3505">
        <w:rPr>
          <w:rFonts w:ascii="Arial" w:hAnsi="Arial" w:cs="Arial"/>
          <w:i/>
          <w:iCs/>
        </w:rPr>
        <w:t xml:space="preserve">ment Solution </w:t>
      </w:r>
      <w:r w:rsidR="00F74AAB" w:rsidRPr="004B24EF">
        <w:rPr>
          <w:rFonts w:ascii="Arial" w:hAnsi="Arial" w:cs="Arial"/>
          <w:i/>
          <w:iCs/>
        </w:rPr>
        <w:t xml:space="preserve">Program </w:t>
      </w:r>
    </w:p>
    <w:p w14:paraId="19ED0FF2" w14:textId="77777777" w:rsidR="00C149BF" w:rsidRDefault="00C149BF" w:rsidP="004B24EF">
      <w:pPr>
        <w:spacing w:before="0" w:after="0"/>
        <w:rPr>
          <w:rFonts w:ascii="Arial" w:hAnsi="Arial" w:cs="Arial"/>
        </w:rPr>
      </w:pPr>
    </w:p>
    <w:p w14:paraId="0AA2F07A" w14:textId="672CC351" w:rsidR="00256A3C" w:rsidRDefault="0052562C" w:rsidP="00076452">
      <w:p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 xml:space="preserve">A single </w:t>
      </w:r>
      <w:r w:rsidR="00C149BF">
        <w:rPr>
          <w:rFonts w:ascii="Arial" w:hAnsi="Arial" w:cs="Arial"/>
        </w:rPr>
        <w:t xml:space="preserve">case management </w:t>
      </w:r>
      <w:r w:rsidR="00125AF8">
        <w:rPr>
          <w:rFonts w:ascii="Arial" w:hAnsi="Arial" w:cs="Arial"/>
        </w:rPr>
        <w:t>solution</w:t>
      </w:r>
      <w:r>
        <w:rPr>
          <w:rFonts w:ascii="Arial" w:hAnsi="Arial" w:cs="Arial"/>
        </w:rPr>
        <w:t xml:space="preserve"> will </w:t>
      </w:r>
      <w:r w:rsidR="00F13825">
        <w:rPr>
          <w:rFonts w:ascii="Arial" w:hAnsi="Arial" w:cs="Arial"/>
        </w:rPr>
        <w:t xml:space="preserve">progressively </w:t>
      </w:r>
      <w:r>
        <w:rPr>
          <w:rFonts w:ascii="Arial" w:hAnsi="Arial" w:cs="Arial"/>
        </w:rPr>
        <w:t>r</w:t>
      </w:r>
      <w:r w:rsidR="0022724F">
        <w:rPr>
          <w:rFonts w:ascii="Arial" w:hAnsi="Arial" w:cs="Arial"/>
        </w:rPr>
        <w:t xml:space="preserve">eplace </w:t>
      </w:r>
      <w:r w:rsidR="009D039B">
        <w:rPr>
          <w:rFonts w:ascii="Arial" w:hAnsi="Arial" w:cs="Arial"/>
        </w:rPr>
        <w:t>the</w:t>
      </w:r>
      <w:r w:rsidR="0022724F">
        <w:rPr>
          <w:rFonts w:ascii="Arial" w:hAnsi="Arial" w:cs="Arial"/>
        </w:rPr>
        <w:t xml:space="preserve"> </w:t>
      </w:r>
      <w:r w:rsidR="00894737">
        <w:rPr>
          <w:rFonts w:ascii="Arial" w:hAnsi="Arial" w:cs="Arial"/>
        </w:rPr>
        <w:t xml:space="preserve">systems of the former </w:t>
      </w:r>
      <w:r w:rsidR="009D039B">
        <w:rPr>
          <w:rFonts w:ascii="Arial" w:hAnsi="Arial" w:cs="Arial"/>
        </w:rPr>
        <w:t xml:space="preserve">Administrative Appeals Tribunal that we </w:t>
      </w:r>
      <w:r w:rsidR="001C118A">
        <w:rPr>
          <w:rFonts w:ascii="Arial" w:hAnsi="Arial" w:cs="Arial"/>
        </w:rPr>
        <w:t>continue to use</w:t>
      </w:r>
      <w:r w:rsidR="00A971D9">
        <w:rPr>
          <w:rFonts w:ascii="Arial" w:hAnsi="Arial" w:cs="Arial"/>
        </w:rPr>
        <w:t xml:space="preserve">. </w:t>
      </w:r>
      <w:r w:rsidR="00256A3C">
        <w:rPr>
          <w:rFonts w:ascii="Arial" w:hAnsi="Arial" w:cs="Arial"/>
        </w:rPr>
        <w:t xml:space="preserve">The </w:t>
      </w:r>
      <w:r w:rsidR="008F610B">
        <w:rPr>
          <w:rFonts w:ascii="Arial" w:hAnsi="Arial" w:cs="Arial"/>
        </w:rPr>
        <w:t xml:space="preserve">new case management solution </w:t>
      </w:r>
      <w:r w:rsidR="00E14616">
        <w:rPr>
          <w:rFonts w:ascii="Arial" w:hAnsi="Arial" w:cs="Arial"/>
        </w:rPr>
        <w:t>(</w:t>
      </w:r>
      <w:r w:rsidR="00894737">
        <w:rPr>
          <w:rFonts w:ascii="Arial" w:hAnsi="Arial" w:cs="Arial"/>
        </w:rPr>
        <w:t xml:space="preserve">known as </w:t>
      </w:r>
      <w:r w:rsidR="001C118A">
        <w:rPr>
          <w:rFonts w:ascii="Arial" w:hAnsi="Arial" w:cs="Arial"/>
        </w:rPr>
        <w:t xml:space="preserve">IRIS) </w:t>
      </w:r>
      <w:r w:rsidR="0091130A">
        <w:rPr>
          <w:rFonts w:ascii="Arial" w:hAnsi="Arial" w:cs="Arial"/>
        </w:rPr>
        <w:t xml:space="preserve">will provide secure and accessible services to our </w:t>
      </w:r>
      <w:r w:rsidR="00036AD7">
        <w:rPr>
          <w:rFonts w:ascii="Arial" w:hAnsi="Arial" w:cs="Arial"/>
        </w:rPr>
        <w:t>users and</w:t>
      </w:r>
      <w:r w:rsidR="0091130A">
        <w:rPr>
          <w:rFonts w:ascii="Arial" w:hAnsi="Arial" w:cs="Arial"/>
        </w:rPr>
        <w:t xml:space="preserve"> support efficient and consistent case management processes and decision making. </w:t>
      </w:r>
    </w:p>
    <w:p w14:paraId="0808666F" w14:textId="77777777" w:rsidR="00256A3C" w:rsidRDefault="00256A3C" w:rsidP="00076452">
      <w:pPr>
        <w:spacing w:before="0" w:after="0"/>
        <w:rPr>
          <w:rFonts w:ascii="Arial" w:hAnsi="Arial" w:cs="Arial"/>
        </w:rPr>
      </w:pPr>
    </w:p>
    <w:p w14:paraId="124E3B33" w14:textId="6C44006A" w:rsidR="005E05D1" w:rsidRPr="005E05D1" w:rsidRDefault="00A971D9" w:rsidP="004B24EF">
      <w:p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>A significant recent milestone</w:t>
      </w:r>
      <w:r w:rsidR="00076452">
        <w:rPr>
          <w:rFonts w:ascii="Arial" w:hAnsi="Arial" w:cs="Arial"/>
        </w:rPr>
        <w:t xml:space="preserve"> for the Tribunal is that</w:t>
      </w:r>
      <w:r w:rsidR="0080017E">
        <w:rPr>
          <w:rFonts w:ascii="Arial" w:hAnsi="Arial" w:cs="Arial"/>
        </w:rPr>
        <w:t>,</w:t>
      </w:r>
      <w:r w:rsidR="00076452">
        <w:rPr>
          <w:rFonts w:ascii="Arial" w:hAnsi="Arial" w:cs="Arial"/>
        </w:rPr>
        <w:t xml:space="preserve"> f</w:t>
      </w:r>
      <w:r w:rsidR="009C2D8F">
        <w:rPr>
          <w:rFonts w:ascii="Arial" w:hAnsi="Arial" w:cs="Arial"/>
        </w:rPr>
        <w:t>rom 28 March</w:t>
      </w:r>
      <w:r w:rsidR="002264B6">
        <w:rPr>
          <w:rFonts w:ascii="Arial" w:hAnsi="Arial" w:cs="Arial"/>
        </w:rPr>
        <w:t xml:space="preserve"> 2025</w:t>
      </w:r>
      <w:r w:rsidR="009C2D8F">
        <w:rPr>
          <w:rFonts w:ascii="Arial" w:hAnsi="Arial" w:cs="Arial"/>
        </w:rPr>
        <w:t xml:space="preserve">, all new </w:t>
      </w:r>
      <w:r w:rsidR="005E05D1" w:rsidRPr="005E05D1">
        <w:rPr>
          <w:rFonts w:ascii="Arial" w:hAnsi="Arial" w:cs="Arial"/>
        </w:rPr>
        <w:t xml:space="preserve">NDIS applications are </w:t>
      </w:r>
      <w:r w:rsidR="00D42E06">
        <w:rPr>
          <w:rFonts w:ascii="Arial" w:hAnsi="Arial" w:cs="Arial"/>
        </w:rPr>
        <w:t xml:space="preserve">being </w:t>
      </w:r>
      <w:r w:rsidR="005E05D1" w:rsidRPr="005E05D1">
        <w:rPr>
          <w:rFonts w:ascii="Arial" w:hAnsi="Arial" w:cs="Arial"/>
        </w:rPr>
        <w:t xml:space="preserve">processed in IRIS. </w:t>
      </w:r>
      <w:r w:rsidR="008F7010">
        <w:rPr>
          <w:rFonts w:ascii="Arial" w:hAnsi="Arial" w:cs="Arial"/>
        </w:rPr>
        <w:t xml:space="preserve">The NDIS caseload is the first of our caseloads to be placed on the new caseload management system. </w:t>
      </w:r>
      <w:r w:rsidR="00944EAF">
        <w:rPr>
          <w:rFonts w:ascii="Arial" w:hAnsi="Arial" w:cs="Arial"/>
        </w:rPr>
        <w:t>T</w:t>
      </w:r>
      <w:r w:rsidR="005E05D1" w:rsidRPr="005E05D1">
        <w:rPr>
          <w:rFonts w:ascii="Arial" w:hAnsi="Arial" w:cs="Arial"/>
        </w:rPr>
        <w:t>he following processes are in place for new NDIS applications:</w:t>
      </w:r>
    </w:p>
    <w:p w14:paraId="5E41C162" w14:textId="4FE49210" w:rsidR="005E05D1" w:rsidRPr="00295DDC" w:rsidRDefault="005E05D1" w:rsidP="004B24EF">
      <w:pPr>
        <w:pStyle w:val="ListParagraph"/>
        <w:numPr>
          <w:ilvl w:val="0"/>
          <w:numId w:val="9"/>
        </w:numPr>
        <w:spacing w:before="0" w:after="0"/>
        <w:ind w:left="720"/>
        <w:rPr>
          <w:rFonts w:cs="Arial"/>
        </w:rPr>
      </w:pPr>
      <w:r w:rsidRPr="00295DDC">
        <w:rPr>
          <w:rFonts w:cs="Arial"/>
        </w:rPr>
        <w:t xml:space="preserve">a new online NDIS application accessible from the </w:t>
      </w:r>
      <w:hyperlink r:id="rId12" w:history="1">
        <w:r w:rsidRPr="00295DDC">
          <w:rPr>
            <w:rStyle w:val="Hyperlink"/>
            <w:rFonts w:cs="Arial"/>
          </w:rPr>
          <w:t>ART website</w:t>
        </w:r>
      </w:hyperlink>
      <w:r w:rsidR="00463F64" w:rsidRPr="00295DDC">
        <w:rPr>
          <w:rFonts w:cs="Arial"/>
        </w:rPr>
        <w:t>;</w:t>
      </w:r>
    </w:p>
    <w:p w14:paraId="1BA4ACBD" w14:textId="0EC45A10" w:rsidR="005E05D1" w:rsidRPr="00295DDC" w:rsidRDefault="005E05D1" w:rsidP="004B24EF">
      <w:pPr>
        <w:pStyle w:val="ListParagraph"/>
        <w:numPr>
          <w:ilvl w:val="0"/>
          <w:numId w:val="9"/>
        </w:numPr>
        <w:spacing w:before="0" w:after="0"/>
        <w:ind w:left="720"/>
        <w:rPr>
          <w:rFonts w:cs="Arial"/>
        </w:rPr>
      </w:pPr>
      <w:r w:rsidRPr="00295DDC">
        <w:rPr>
          <w:rFonts w:cs="Arial"/>
        </w:rPr>
        <w:t>a new inbox (</w:t>
      </w:r>
      <w:hyperlink r:id="rId13" w:history="1">
        <w:r w:rsidR="00944EAF" w:rsidRPr="00295DDC">
          <w:rPr>
            <w:rStyle w:val="Hyperlink"/>
            <w:rFonts w:cs="Arial"/>
          </w:rPr>
          <w:t>artreviews@art.gov.au</w:t>
        </w:r>
      </w:hyperlink>
      <w:r w:rsidRPr="00295DDC">
        <w:rPr>
          <w:rFonts w:cs="Arial"/>
        </w:rPr>
        <w:t>) for submitting NDIS documentation</w:t>
      </w:r>
      <w:r w:rsidR="00463F64" w:rsidRPr="00295DDC">
        <w:rPr>
          <w:rFonts w:cs="Arial"/>
        </w:rPr>
        <w:t>;</w:t>
      </w:r>
      <w:r w:rsidRPr="00295DDC">
        <w:rPr>
          <w:rFonts w:cs="Arial"/>
        </w:rPr>
        <w:t xml:space="preserve"> and</w:t>
      </w:r>
    </w:p>
    <w:p w14:paraId="50059889" w14:textId="1DBFE105" w:rsidR="00C149BF" w:rsidRPr="00295DDC" w:rsidRDefault="005E05D1" w:rsidP="004B24EF">
      <w:pPr>
        <w:pStyle w:val="ListParagraph"/>
        <w:numPr>
          <w:ilvl w:val="0"/>
          <w:numId w:val="9"/>
        </w:numPr>
        <w:spacing w:before="0" w:after="0"/>
        <w:ind w:left="720"/>
        <w:rPr>
          <w:rFonts w:cs="Arial"/>
        </w:rPr>
      </w:pPr>
      <w:r w:rsidRPr="00295DDC">
        <w:rPr>
          <w:rFonts w:cs="Arial"/>
        </w:rPr>
        <w:t>use of SIGBOX for submitting any documents over 30mb.</w:t>
      </w:r>
    </w:p>
    <w:p w14:paraId="4C09DFE1" w14:textId="77777777" w:rsidR="00D836AF" w:rsidRDefault="00D836AF">
      <w:pPr>
        <w:spacing w:before="0" w:after="160" w:line="259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br w:type="page"/>
      </w:r>
    </w:p>
    <w:p w14:paraId="30CAF1D7" w14:textId="6C3F1B5E" w:rsidR="004215E6" w:rsidRPr="004B24EF" w:rsidRDefault="004215E6" w:rsidP="00FA3145">
      <w:pPr>
        <w:keepNext/>
        <w:keepLines/>
        <w:spacing w:before="0" w:after="0"/>
        <w:rPr>
          <w:rFonts w:ascii="Arial" w:hAnsi="Arial" w:cs="Arial"/>
          <w:i/>
          <w:iCs/>
        </w:rPr>
      </w:pPr>
      <w:r w:rsidRPr="004B24EF">
        <w:rPr>
          <w:rFonts w:ascii="Arial" w:hAnsi="Arial" w:cs="Arial"/>
          <w:i/>
          <w:iCs/>
        </w:rPr>
        <w:t>Alternative dispute resolution exit directions</w:t>
      </w:r>
    </w:p>
    <w:p w14:paraId="1AED9786" w14:textId="77777777" w:rsidR="004215E6" w:rsidRDefault="004215E6" w:rsidP="00295DDC">
      <w:pPr>
        <w:spacing w:before="0" w:after="0"/>
        <w:ind w:left="720"/>
        <w:rPr>
          <w:rFonts w:ascii="Arial" w:hAnsi="Arial" w:cs="Arial"/>
        </w:rPr>
      </w:pPr>
    </w:p>
    <w:p w14:paraId="0E95FB01" w14:textId="004AE4C3" w:rsidR="002A10EA" w:rsidRPr="002A10EA" w:rsidRDefault="003524BF" w:rsidP="004B24EF">
      <w:p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>In circumstances where t</w:t>
      </w:r>
      <w:r w:rsidR="002A10EA" w:rsidRPr="002A10EA">
        <w:rPr>
          <w:rFonts w:ascii="Arial" w:hAnsi="Arial" w:cs="Arial"/>
        </w:rPr>
        <w:t xml:space="preserve">he NDIS </w:t>
      </w:r>
      <w:r w:rsidR="00983A44">
        <w:rPr>
          <w:rFonts w:ascii="Arial" w:hAnsi="Arial" w:cs="Arial"/>
        </w:rPr>
        <w:t>j</w:t>
      </w:r>
      <w:r w:rsidR="002A10EA" w:rsidRPr="002A10EA">
        <w:rPr>
          <w:rFonts w:ascii="Arial" w:hAnsi="Arial" w:cs="Arial"/>
        </w:rPr>
        <w:t xml:space="preserve">urisdictional </w:t>
      </w:r>
      <w:r w:rsidR="00983A44">
        <w:rPr>
          <w:rFonts w:ascii="Arial" w:hAnsi="Arial" w:cs="Arial"/>
        </w:rPr>
        <w:t>a</w:t>
      </w:r>
      <w:r w:rsidR="002A10EA" w:rsidRPr="002A10EA">
        <w:rPr>
          <w:rFonts w:ascii="Arial" w:hAnsi="Arial" w:cs="Arial"/>
        </w:rPr>
        <w:t>rea ha</w:t>
      </w:r>
      <w:r w:rsidR="00A43F83">
        <w:rPr>
          <w:rFonts w:ascii="Arial" w:hAnsi="Arial" w:cs="Arial"/>
        </w:rPr>
        <w:t>s</w:t>
      </w:r>
      <w:r w:rsidR="002A10EA" w:rsidRPr="002A10EA">
        <w:rPr>
          <w:rFonts w:ascii="Arial" w:hAnsi="Arial" w:cs="Arial"/>
        </w:rPr>
        <w:t xml:space="preserve"> over four thousand matters on hand, including matters dating back to 2019</w:t>
      </w:r>
      <w:r>
        <w:rPr>
          <w:rFonts w:ascii="Arial" w:hAnsi="Arial" w:cs="Arial"/>
        </w:rPr>
        <w:t xml:space="preserve">, </w:t>
      </w:r>
      <w:r w:rsidR="00F77865">
        <w:rPr>
          <w:rFonts w:ascii="Arial" w:hAnsi="Arial" w:cs="Arial"/>
        </w:rPr>
        <w:t xml:space="preserve">work was </w:t>
      </w:r>
      <w:r w:rsidR="007430B5">
        <w:rPr>
          <w:rFonts w:ascii="Arial" w:hAnsi="Arial" w:cs="Arial"/>
        </w:rPr>
        <w:t xml:space="preserve">performed in late 2024 to identify opportunities to progress the caseload more quickly. </w:t>
      </w:r>
    </w:p>
    <w:p w14:paraId="2ACB0039" w14:textId="77777777" w:rsidR="002A10EA" w:rsidRPr="002A10EA" w:rsidRDefault="002A10EA" w:rsidP="004B24EF">
      <w:pPr>
        <w:spacing w:before="0" w:after="0"/>
        <w:rPr>
          <w:rFonts w:ascii="Arial" w:hAnsi="Arial" w:cs="Arial"/>
        </w:rPr>
      </w:pPr>
    </w:p>
    <w:p w14:paraId="2902F9CF" w14:textId="328FCB44" w:rsidR="002A10EA" w:rsidRPr="002A10EA" w:rsidRDefault="002A10EA" w:rsidP="004B24EF">
      <w:pPr>
        <w:spacing w:before="0" w:after="0"/>
        <w:rPr>
          <w:rFonts w:ascii="Arial" w:hAnsi="Arial" w:cs="Arial"/>
        </w:rPr>
      </w:pPr>
      <w:r w:rsidRPr="002A10EA">
        <w:rPr>
          <w:rFonts w:ascii="Arial" w:hAnsi="Arial" w:cs="Arial"/>
        </w:rPr>
        <w:t>Analysis of the caseload indicate</w:t>
      </w:r>
      <w:r w:rsidR="008655C5">
        <w:rPr>
          <w:rFonts w:ascii="Arial" w:hAnsi="Arial" w:cs="Arial"/>
        </w:rPr>
        <w:t>d</w:t>
      </w:r>
      <w:r w:rsidRPr="002A10EA">
        <w:rPr>
          <w:rFonts w:ascii="Arial" w:hAnsi="Arial" w:cs="Arial"/>
        </w:rPr>
        <w:t xml:space="preserve"> that matters are held in </w:t>
      </w:r>
      <w:r w:rsidR="00DD49D7">
        <w:rPr>
          <w:rFonts w:ascii="Arial" w:hAnsi="Arial" w:cs="Arial"/>
        </w:rPr>
        <w:t>alternative dispute resolution (</w:t>
      </w:r>
      <w:r w:rsidR="00AB7493">
        <w:rPr>
          <w:rFonts w:ascii="Arial" w:hAnsi="Arial" w:cs="Arial"/>
        </w:rPr>
        <w:t>ADR</w:t>
      </w:r>
      <w:r w:rsidR="00DD49D7">
        <w:rPr>
          <w:rFonts w:ascii="Arial" w:hAnsi="Arial" w:cs="Arial"/>
        </w:rPr>
        <w:t>)</w:t>
      </w:r>
      <w:r w:rsidRPr="002A10EA">
        <w:rPr>
          <w:rFonts w:ascii="Arial" w:hAnsi="Arial" w:cs="Arial"/>
        </w:rPr>
        <w:t xml:space="preserve"> for significant periods of time, with multiple </w:t>
      </w:r>
      <w:r w:rsidR="008E5E07">
        <w:rPr>
          <w:rFonts w:ascii="Arial" w:hAnsi="Arial" w:cs="Arial"/>
        </w:rPr>
        <w:t>ADR</w:t>
      </w:r>
      <w:r w:rsidRPr="002A10EA">
        <w:rPr>
          <w:rFonts w:ascii="Arial" w:hAnsi="Arial" w:cs="Arial"/>
        </w:rPr>
        <w:t xml:space="preserve"> events</w:t>
      </w:r>
      <w:r w:rsidR="00D87872">
        <w:rPr>
          <w:rFonts w:ascii="Arial" w:hAnsi="Arial" w:cs="Arial"/>
        </w:rPr>
        <w:t xml:space="preserve">, and </w:t>
      </w:r>
      <w:r w:rsidRPr="002A10EA">
        <w:rPr>
          <w:rFonts w:ascii="Arial" w:hAnsi="Arial" w:cs="Arial"/>
        </w:rPr>
        <w:t xml:space="preserve">that </w:t>
      </w:r>
      <w:r w:rsidR="00445521">
        <w:rPr>
          <w:rFonts w:ascii="Arial" w:hAnsi="Arial" w:cs="Arial"/>
        </w:rPr>
        <w:t>there was an</w:t>
      </w:r>
      <w:r w:rsidR="00DD427E">
        <w:rPr>
          <w:rFonts w:ascii="Arial" w:hAnsi="Arial" w:cs="Arial"/>
        </w:rPr>
        <w:t xml:space="preserve"> opportunity to</w:t>
      </w:r>
      <w:r w:rsidRPr="002A10EA">
        <w:rPr>
          <w:rFonts w:ascii="Arial" w:hAnsi="Arial" w:cs="Arial"/>
        </w:rPr>
        <w:t xml:space="preserve"> </w:t>
      </w:r>
      <w:r w:rsidR="00036AD7">
        <w:rPr>
          <w:rFonts w:ascii="Arial" w:hAnsi="Arial" w:cs="Arial"/>
        </w:rPr>
        <w:t xml:space="preserve">move constituted matters listed for substantive hearing quicker, thus </w:t>
      </w:r>
      <w:r w:rsidRPr="002A10EA">
        <w:rPr>
          <w:rFonts w:ascii="Arial" w:hAnsi="Arial" w:cs="Arial"/>
        </w:rPr>
        <w:t>reduc</w:t>
      </w:r>
      <w:r w:rsidR="00036AD7">
        <w:rPr>
          <w:rFonts w:ascii="Arial" w:hAnsi="Arial" w:cs="Arial"/>
        </w:rPr>
        <w:t>ing</w:t>
      </w:r>
      <w:r w:rsidRPr="002A10EA">
        <w:rPr>
          <w:rFonts w:ascii="Arial" w:hAnsi="Arial" w:cs="Arial"/>
        </w:rPr>
        <w:t xml:space="preserve"> the time from lodgement to finalisation. </w:t>
      </w:r>
    </w:p>
    <w:p w14:paraId="7236438D" w14:textId="77777777" w:rsidR="002A10EA" w:rsidRPr="002A10EA" w:rsidRDefault="002A10EA" w:rsidP="004B24EF">
      <w:pPr>
        <w:spacing w:before="0" w:after="0"/>
        <w:rPr>
          <w:rFonts w:ascii="Arial" w:hAnsi="Arial" w:cs="Arial"/>
        </w:rPr>
      </w:pPr>
    </w:p>
    <w:p w14:paraId="60BDFAEA" w14:textId="1390A97E" w:rsidR="00DF0455" w:rsidRDefault="00DD427E" w:rsidP="00E451C2">
      <w:p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 xml:space="preserve">Accordingly, </w:t>
      </w:r>
      <w:r w:rsidR="00D87872">
        <w:rPr>
          <w:rFonts w:ascii="Arial" w:hAnsi="Arial" w:cs="Arial"/>
        </w:rPr>
        <w:t>in late 2024</w:t>
      </w:r>
      <w:r w:rsidR="00E41E82">
        <w:rPr>
          <w:rFonts w:ascii="Arial" w:hAnsi="Arial" w:cs="Arial"/>
        </w:rPr>
        <w:t>,</w:t>
      </w:r>
      <w:r w:rsidR="00D878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</w:t>
      </w:r>
      <w:r w:rsidR="00520E60">
        <w:rPr>
          <w:rFonts w:ascii="Arial" w:hAnsi="Arial" w:cs="Arial"/>
        </w:rPr>
        <w:t>Tribunal consulted with key stakeholders on a process whereby</w:t>
      </w:r>
      <w:r w:rsidR="002A10EA" w:rsidRPr="002A10EA">
        <w:rPr>
          <w:rFonts w:ascii="Arial" w:hAnsi="Arial" w:cs="Arial"/>
        </w:rPr>
        <w:t xml:space="preserve"> registrars will issue programming directions at the conclusion of ADR. </w:t>
      </w:r>
      <w:r w:rsidR="008655C5">
        <w:rPr>
          <w:rFonts w:ascii="Arial" w:hAnsi="Arial" w:cs="Arial"/>
        </w:rPr>
        <w:t xml:space="preserve">The response to this consultation was generally positive and the Tribunal has proceeded with amending its processes in this respect. </w:t>
      </w:r>
      <w:r w:rsidR="002A10EA" w:rsidRPr="002A10EA">
        <w:rPr>
          <w:rFonts w:ascii="Arial" w:hAnsi="Arial" w:cs="Arial"/>
        </w:rPr>
        <w:t xml:space="preserve">In general, proceedings are </w:t>
      </w:r>
      <w:r w:rsidR="000B3513">
        <w:rPr>
          <w:rFonts w:ascii="Arial" w:hAnsi="Arial" w:cs="Arial"/>
        </w:rPr>
        <w:t>now</w:t>
      </w:r>
      <w:r w:rsidR="002A10EA" w:rsidRPr="002A10EA">
        <w:rPr>
          <w:rFonts w:ascii="Arial" w:hAnsi="Arial" w:cs="Arial"/>
        </w:rPr>
        <w:t xml:space="preserve"> fixed for </w:t>
      </w:r>
      <w:r w:rsidR="00756536">
        <w:rPr>
          <w:rFonts w:ascii="Arial" w:hAnsi="Arial" w:cs="Arial"/>
        </w:rPr>
        <w:t xml:space="preserve">a </w:t>
      </w:r>
      <w:r w:rsidR="002A10EA" w:rsidRPr="002A10EA">
        <w:rPr>
          <w:rFonts w:ascii="Arial" w:hAnsi="Arial" w:cs="Arial"/>
        </w:rPr>
        <w:t xml:space="preserve">hearing to </w:t>
      </w:r>
      <w:r w:rsidR="00756536">
        <w:rPr>
          <w:rFonts w:ascii="Arial" w:hAnsi="Arial" w:cs="Arial"/>
        </w:rPr>
        <w:t>be held</w:t>
      </w:r>
      <w:r w:rsidR="002A10EA" w:rsidRPr="002A10EA">
        <w:rPr>
          <w:rFonts w:ascii="Arial" w:hAnsi="Arial" w:cs="Arial"/>
        </w:rPr>
        <w:t xml:space="preserve"> within three months of the date of constitution post-ADR.</w:t>
      </w:r>
    </w:p>
    <w:p w14:paraId="7C557E58" w14:textId="77777777" w:rsidR="00711F9E" w:rsidRDefault="00711F9E" w:rsidP="00E451C2">
      <w:pPr>
        <w:spacing w:before="0" w:after="0"/>
        <w:rPr>
          <w:rFonts w:ascii="Arial" w:hAnsi="Arial" w:cs="Arial"/>
        </w:rPr>
      </w:pPr>
    </w:p>
    <w:p w14:paraId="190C4555" w14:textId="4BE3C5D0" w:rsidR="00773E40" w:rsidRPr="00773E40" w:rsidRDefault="001E0C0F" w:rsidP="00773E40">
      <w:pPr>
        <w:tabs>
          <w:tab w:val="left" w:pos="-720"/>
        </w:tabs>
        <w:suppressAutoHyphens/>
        <w:spacing w:before="0" w:after="0"/>
        <w:jc w:val="both"/>
        <w:rPr>
          <w:rStyle w:val="BodyText10"/>
          <w:rFonts w:ascii="Arial" w:hAnsi="Arial" w:cs="Arial"/>
          <w:i/>
          <w:iCs/>
          <w:sz w:val="22"/>
        </w:rPr>
      </w:pPr>
      <w:r>
        <w:rPr>
          <w:rStyle w:val="BodyText10"/>
          <w:rFonts w:ascii="Arial" w:hAnsi="Arial" w:cs="Arial"/>
          <w:i/>
          <w:iCs/>
          <w:sz w:val="22"/>
        </w:rPr>
        <w:t>New features of the Tribunal</w:t>
      </w:r>
      <w:r w:rsidRPr="00773E40">
        <w:rPr>
          <w:rStyle w:val="BodyText10"/>
          <w:rFonts w:ascii="Arial" w:hAnsi="Arial" w:cs="Arial"/>
          <w:i/>
          <w:iCs/>
          <w:sz w:val="22"/>
        </w:rPr>
        <w:t xml:space="preserve"> </w:t>
      </w:r>
      <w:r>
        <w:rPr>
          <w:rStyle w:val="BodyText10"/>
          <w:rFonts w:ascii="Arial" w:hAnsi="Arial" w:cs="Arial"/>
          <w:i/>
          <w:iCs/>
          <w:sz w:val="22"/>
        </w:rPr>
        <w:t>and ot</w:t>
      </w:r>
      <w:r w:rsidR="00773E40" w:rsidRPr="00773E40">
        <w:rPr>
          <w:rStyle w:val="BodyText10"/>
          <w:rFonts w:ascii="Arial" w:hAnsi="Arial" w:cs="Arial"/>
          <w:i/>
          <w:iCs/>
          <w:sz w:val="22"/>
        </w:rPr>
        <w:t xml:space="preserve">her initiatives </w:t>
      </w:r>
    </w:p>
    <w:p w14:paraId="06CC901F" w14:textId="77777777" w:rsidR="00773E40" w:rsidRDefault="00773E40" w:rsidP="00773E40">
      <w:pPr>
        <w:tabs>
          <w:tab w:val="left" w:pos="-720"/>
        </w:tabs>
        <w:suppressAutoHyphens/>
        <w:spacing w:before="0" w:after="0"/>
        <w:jc w:val="both"/>
        <w:rPr>
          <w:rStyle w:val="BodyText10"/>
          <w:rFonts w:ascii="Arial" w:hAnsi="Arial" w:cs="Arial"/>
          <w:b/>
          <w:bCs/>
          <w:sz w:val="22"/>
        </w:rPr>
      </w:pPr>
    </w:p>
    <w:p w14:paraId="5A74CA32" w14:textId="59CC6AFA" w:rsidR="00773E40" w:rsidRDefault="00773E40" w:rsidP="00773E40">
      <w:p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 xml:space="preserve">I am aware that you provided a submission to the Senate Legal and Constitutional Affairs Legislation Committee inquiry into the </w:t>
      </w:r>
      <w:r w:rsidRPr="005310DD">
        <w:rPr>
          <w:rFonts w:ascii="Arial" w:hAnsi="Arial" w:cs="Arial"/>
        </w:rPr>
        <w:t>Administrative Review Tribunal (Miscellaneous Measures) Bill 2024</w:t>
      </w:r>
      <w:r>
        <w:rPr>
          <w:rFonts w:ascii="Arial" w:hAnsi="Arial" w:cs="Arial"/>
        </w:rPr>
        <w:t xml:space="preserve">. I trust that you have had the benefit of reading </w:t>
      </w:r>
      <w:r w:rsidR="00B80261">
        <w:rPr>
          <w:rFonts w:ascii="Arial" w:hAnsi="Arial" w:cs="Arial"/>
        </w:rPr>
        <w:t xml:space="preserve">the Principal Registrar’s </w:t>
      </w:r>
      <w:r>
        <w:rPr>
          <w:rFonts w:ascii="Arial" w:hAnsi="Arial" w:cs="Arial"/>
        </w:rPr>
        <w:t xml:space="preserve">response to your submission, which was dated 21 October 2024, and is publicly available on the </w:t>
      </w:r>
      <w:hyperlink r:id="rId14" w:history="1">
        <w:r w:rsidRPr="005F792F">
          <w:rPr>
            <w:rStyle w:val="Hyperlink"/>
            <w:rFonts w:ascii="Arial" w:hAnsi="Arial" w:cs="Arial"/>
            <w:color w:val="4472C4" w:themeColor="accent1"/>
          </w:rPr>
          <w:t>Committee’s Submissions page</w:t>
        </w:r>
      </w:hyperlink>
      <w:r>
        <w:rPr>
          <w:rFonts w:ascii="Arial" w:hAnsi="Arial" w:cs="Arial"/>
        </w:rPr>
        <w:t xml:space="preserve">. I note that </w:t>
      </w:r>
      <w:r w:rsidR="00AC641F">
        <w:rPr>
          <w:rFonts w:ascii="Arial" w:hAnsi="Arial" w:cs="Arial"/>
        </w:rPr>
        <w:t xml:space="preserve">this </w:t>
      </w:r>
      <w:r>
        <w:rPr>
          <w:rFonts w:ascii="Arial" w:hAnsi="Arial" w:cs="Arial"/>
        </w:rPr>
        <w:t>response canvases some of the new features and initiatives of the Tribunal as well the vision for the Tribunal.</w:t>
      </w:r>
    </w:p>
    <w:p w14:paraId="777043E7" w14:textId="77777777" w:rsidR="008E5E07" w:rsidRDefault="008E5E07" w:rsidP="00BD7511">
      <w:pPr>
        <w:spacing w:before="0" w:after="0"/>
        <w:rPr>
          <w:rFonts w:ascii="Arial" w:hAnsi="Arial" w:cs="Arial"/>
        </w:rPr>
      </w:pPr>
    </w:p>
    <w:p w14:paraId="75BFA1C9" w14:textId="57D0E3D3" w:rsidR="007F45B2" w:rsidRPr="00960D90" w:rsidRDefault="00960D90" w:rsidP="00BD7511">
      <w:pPr>
        <w:spacing w:before="0" w:after="0"/>
        <w:rPr>
          <w:rFonts w:ascii="Arial" w:hAnsi="Arial" w:cs="Arial"/>
          <w:b/>
          <w:bCs/>
        </w:rPr>
      </w:pPr>
      <w:r w:rsidRPr="00960D90">
        <w:rPr>
          <w:rFonts w:ascii="Arial" w:hAnsi="Arial" w:cs="Arial"/>
          <w:b/>
          <w:bCs/>
        </w:rPr>
        <w:t xml:space="preserve">Independent medical evidence </w:t>
      </w:r>
    </w:p>
    <w:p w14:paraId="1A77348B" w14:textId="77777777" w:rsidR="00960D90" w:rsidRDefault="00960D90" w:rsidP="00BD7511">
      <w:pPr>
        <w:spacing w:before="0" w:after="0"/>
        <w:rPr>
          <w:rFonts w:ascii="Arial" w:hAnsi="Arial" w:cs="Arial"/>
        </w:rPr>
      </w:pPr>
    </w:p>
    <w:p w14:paraId="096832F7" w14:textId="2D1E5B78" w:rsidR="00960D90" w:rsidRDefault="00960D90" w:rsidP="00BD7511">
      <w:p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 xml:space="preserve">You have </w:t>
      </w:r>
      <w:r w:rsidR="0062780B">
        <w:rPr>
          <w:rFonts w:ascii="Arial" w:hAnsi="Arial" w:cs="Arial"/>
        </w:rPr>
        <w:t>summarised</w:t>
      </w:r>
      <w:r w:rsidR="00CD7D73">
        <w:rPr>
          <w:rFonts w:ascii="Arial" w:hAnsi="Arial" w:cs="Arial"/>
        </w:rPr>
        <w:t xml:space="preserve"> </w:t>
      </w:r>
      <w:proofErr w:type="gramStart"/>
      <w:r w:rsidR="00CD7D73">
        <w:rPr>
          <w:rFonts w:ascii="Arial" w:hAnsi="Arial" w:cs="Arial"/>
        </w:rPr>
        <w:t>a number of</w:t>
      </w:r>
      <w:proofErr w:type="gramEnd"/>
      <w:r>
        <w:rPr>
          <w:rFonts w:ascii="Arial" w:hAnsi="Arial" w:cs="Arial"/>
        </w:rPr>
        <w:t xml:space="preserve"> concerns</w:t>
      </w:r>
      <w:r w:rsidR="0062780B">
        <w:rPr>
          <w:rFonts w:ascii="Arial" w:hAnsi="Arial" w:cs="Arial"/>
        </w:rPr>
        <w:t xml:space="preserve"> you hold</w:t>
      </w:r>
      <w:r>
        <w:rPr>
          <w:rFonts w:ascii="Arial" w:hAnsi="Arial" w:cs="Arial"/>
        </w:rPr>
        <w:t xml:space="preserve"> with </w:t>
      </w:r>
      <w:r w:rsidR="00CD7D73">
        <w:rPr>
          <w:rFonts w:ascii="Arial" w:hAnsi="Arial" w:cs="Arial"/>
        </w:rPr>
        <w:t xml:space="preserve">respect to </w:t>
      </w:r>
      <w:r w:rsidR="00026FD6">
        <w:rPr>
          <w:rFonts w:ascii="Arial" w:hAnsi="Arial" w:cs="Arial"/>
        </w:rPr>
        <w:t xml:space="preserve">the outcome of certain applications for orders for </w:t>
      </w:r>
      <w:r w:rsidR="003C56D6">
        <w:rPr>
          <w:rFonts w:ascii="Arial" w:hAnsi="Arial" w:cs="Arial"/>
        </w:rPr>
        <w:t xml:space="preserve">independent medical examinations. </w:t>
      </w:r>
    </w:p>
    <w:p w14:paraId="1E1272FA" w14:textId="77777777" w:rsidR="003C56D6" w:rsidRDefault="003C56D6" w:rsidP="00BD7511">
      <w:pPr>
        <w:spacing w:before="0" w:after="0"/>
        <w:rPr>
          <w:rFonts w:ascii="Arial" w:hAnsi="Arial" w:cs="Arial"/>
        </w:rPr>
      </w:pPr>
    </w:p>
    <w:p w14:paraId="3B9CA675" w14:textId="5792F950" w:rsidR="003C56D6" w:rsidRDefault="003C56D6" w:rsidP="00BD7511">
      <w:p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>While not in a position to comment on decisions</w:t>
      </w:r>
      <w:r w:rsidR="00014156">
        <w:rPr>
          <w:rFonts w:ascii="Arial" w:hAnsi="Arial" w:cs="Arial"/>
        </w:rPr>
        <w:t xml:space="preserve"> made by Tribunal members, I observe that paragraph</w:t>
      </w:r>
      <w:r w:rsidR="00EA6A1E">
        <w:rPr>
          <w:rFonts w:ascii="Arial" w:hAnsi="Arial" w:cs="Arial"/>
        </w:rPr>
        <w:t>s</w:t>
      </w:r>
      <w:r w:rsidR="00014156">
        <w:rPr>
          <w:rFonts w:ascii="Arial" w:hAnsi="Arial" w:cs="Arial"/>
        </w:rPr>
        <w:t xml:space="preserve"> </w:t>
      </w:r>
      <w:r w:rsidR="003C5D8C">
        <w:rPr>
          <w:rFonts w:ascii="Arial" w:hAnsi="Arial" w:cs="Arial"/>
        </w:rPr>
        <w:t>6.9</w:t>
      </w:r>
      <w:r w:rsidR="00EA6A1E">
        <w:rPr>
          <w:rFonts w:ascii="Arial" w:hAnsi="Arial" w:cs="Arial"/>
        </w:rPr>
        <w:t xml:space="preserve"> to 6.10</w:t>
      </w:r>
      <w:r w:rsidR="003C5D8C">
        <w:rPr>
          <w:rFonts w:ascii="Arial" w:hAnsi="Arial" w:cs="Arial"/>
        </w:rPr>
        <w:t xml:space="preserve"> of</w:t>
      </w:r>
      <w:r w:rsidR="00014156">
        <w:rPr>
          <w:rFonts w:ascii="Arial" w:hAnsi="Arial" w:cs="Arial"/>
        </w:rPr>
        <w:t xml:space="preserve"> the </w:t>
      </w:r>
      <w:hyperlink r:id="rId15" w:history="1">
        <w:r w:rsidR="00014156" w:rsidRPr="005029EF">
          <w:rPr>
            <w:rStyle w:val="Hyperlink"/>
            <w:rFonts w:ascii="Arial" w:hAnsi="Arial" w:cs="Arial"/>
            <w:i/>
            <w:iCs/>
          </w:rPr>
          <w:t xml:space="preserve">Administrative Review Tribunal (Common Procedures) Practice </w:t>
        </w:r>
        <w:r w:rsidR="003C5D8C" w:rsidRPr="005029EF">
          <w:rPr>
            <w:rStyle w:val="Hyperlink"/>
            <w:rFonts w:ascii="Arial" w:hAnsi="Arial" w:cs="Arial"/>
            <w:i/>
            <w:iCs/>
          </w:rPr>
          <w:t>Direction 2024</w:t>
        </w:r>
      </w:hyperlink>
      <w:r w:rsidR="000A4B1C">
        <w:rPr>
          <w:rFonts w:ascii="Arial" w:hAnsi="Arial" w:cs="Arial"/>
        </w:rPr>
        <w:t xml:space="preserve"> </w:t>
      </w:r>
      <w:r w:rsidR="008B3229">
        <w:rPr>
          <w:rFonts w:ascii="Arial" w:hAnsi="Arial" w:cs="Arial"/>
        </w:rPr>
        <w:t xml:space="preserve">(CPPD) </w:t>
      </w:r>
      <w:r w:rsidR="000A4B1C">
        <w:rPr>
          <w:rFonts w:ascii="Arial" w:hAnsi="Arial" w:cs="Arial"/>
        </w:rPr>
        <w:t>provide</w:t>
      </w:r>
      <w:r w:rsidR="00276C45">
        <w:rPr>
          <w:rFonts w:ascii="Arial" w:hAnsi="Arial" w:cs="Arial"/>
        </w:rPr>
        <w:t xml:space="preserve"> guidance </w:t>
      </w:r>
      <w:r w:rsidR="00A25B02">
        <w:rPr>
          <w:rFonts w:ascii="Arial" w:hAnsi="Arial" w:cs="Arial"/>
        </w:rPr>
        <w:t>about the process for reliance on expert medical evidence</w:t>
      </w:r>
      <w:r w:rsidR="00E62F9F">
        <w:rPr>
          <w:rFonts w:ascii="Arial" w:hAnsi="Arial" w:cs="Arial"/>
        </w:rPr>
        <w:t xml:space="preserve">: </w:t>
      </w:r>
    </w:p>
    <w:p w14:paraId="58FB3A75" w14:textId="77777777" w:rsidR="00BD7511" w:rsidRPr="00DD5D1D" w:rsidRDefault="00BD7511" w:rsidP="00262F54">
      <w:pPr>
        <w:spacing w:before="0" w:after="0"/>
        <w:jc w:val="both"/>
        <w:rPr>
          <w:rStyle w:val="BodyText10"/>
          <w:rFonts w:ascii="Arial" w:hAnsi="Arial" w:cs="Arial"/>
        </w:rPr>
      </w:pPr>
    </w:p>
    <w:p w14:paraId="3CA5788B" w14:textId="77777777" w:rsidR="00EA6A1E" w:rsidRPr="00EA6A1E" w:rsidRDefault="00EA6A1E" w:rsidP="00EA6A1E">
      <w:pPr>
        <w:tabs>
          <w:tab w:val="left" w:pos="-720"/>
        </w:tabs>
        <w:suppressAutoHyphens/>
        <w:spacing w:before="0" w:after="0"/>
        <w:ind w:left="720"/>
        <w:rPr>
          <w:rStyle w:val="BodyText1"/>
          <w:rFonts w:ascii="Arial" w:hAnsi="Arial" w:cs="Arial"/>
          <w:b/>
          <w:bCs/>
          <w:sz w:val="20"/>
          <w:szCs w:val="20"/>
        </w:rPr>
      </w:pPr>
      <w:r w:rsidRPr="00EA6A1E">
        <w:rPr>
          <w:rStyle w:val="BodyText1"/>
          <w:rFonts w:ascii="Arial" w:hAnsi="Arial" w:cs="Arial"/>
          <w:b/>
          <w:bCs/>
          <w:sz w:val="20"/>
          <w:szCs w:val="20"/>
        </w:rPr>
        <w:t>Expert evidence</w:t>
      </w:r>
    </w:p>
    <w:p w14:paraId="5B0E396F" w14:textId="7EC9ED7E" w:rsidR="00EA6A1E" w:rsidRPr="00EA6A1E" w:rsidRDefault="00EA6A1E" w:rsidP="00EA6A1E">
      <w:pPr>
        <w:tabs>
          <w:tab w:val="left" w:pos="-720"/>
        </w:tabs>
        <w:suppressAutoHyphens/>
        <w:spacing w:before="0" w:after="0"/>
        <w:ind w:left="1276" w:hanging="556"/>
        <w:rPr>
          <w:rStyle w:val="BodyText1"/>
          <w:rFonts w:ascii="Arial" w:hAnsi="Arial" w:cs="Arial"/>
          <w:sz w:val="20"/>
          <w:szCs w:val="20"/>
        </w:rPr>
      </w:pPr>
      <w:r w:rsidRPr="00EA6A1E">
        <w:rPr>
          <w:rStyle w:val="BodyText1"/>
          <w:rFonts w:ascii="Arial" w:hAnsi="Arial" w:cs="Arial"/>
          <w:sz w:val="20"/>
          <w:szCs w:val="20"/>
        </w:rPr>
        <w:t xml:space="preserve">6.9 </w:t>
      </w:r>
      <w:r>
        <w:rPr>
          <w:rStyle w:val="BodyText1"/>
          <w:rFonts w:ascii="Arial" w:hAnsi="Arial" w:cs="Arial"/>
          <w:sz w:val="20"/>
          <w:szCs w:val="20"/>
        </w:rPr>
        <w:tab/>
      </w:r>
      <w:r w:rsidRPr="00EA6A1E">
        <w:rPr>
          <w:rStyle w:val="BodyText1"/>
          <w:rFonts w:ascii="Arial" w:hAnsi="Arial" w:cs="Arial"/>
          <w:sz w:val="20"/>
          <w:szCs w:val="20"/>
        </w:rPr>
        <w:t xml:space="preserve">Parties who wish to rely upon expert medical or other expert evidence must have regard to the </w:t>
      </w:r>
      <w:hyperlink r:id="rId16" w:history="1">
        <w:r w:rsidRPr="00157B42">
          <w:rPr>
            <w:rStyle w:val="Hyperlink"/>
            <w:rFonts w:ascii="Arial" w:hAnsi="Arial" w:cs="Arial"/>
            <w:i/>
            <w:iCs/>
            <w:sz w:val="20"/>
            <w:szCs w:val="20"/>
          </w:rPr>
          <w:t>Administrative Review Tribunal (Expert Evidence) Practice Direction 2024</w:t>
        </w:r>
      </w:hyperlink>
      <w:r w:rsidRPr="00EA6A1E">
        <w:rPr>
          <w:rStyle w:val="BodyText1"/>
          <w:rFonts w:ascii="Arial" w:hAnsi="Arial" w:cs="Arial"/>
          <w:sz w:val="20"/>
          <w:szCs w:val="20"/>
        </w:rPr>
        <w:t xml:space="preserve">. Compliance with that practice direction may be relevant to determining the weight which may be given to the evidence. </w:t>
      </w:r>
    </w:p>
    <w:p w14:paraId="5E873ADA" w14:textId="0BCA98CA" w:rsidR="00EA6A1E" w:rsidRPr="00EA6A1E" w:rsidRDefault="00EA6A1E" w:rsidP="00EA6A1E">
      <w:pPr>
        <w:tabs>
          <w:tab w:val="left" w:pos="-720"/>
        </w:tabs>
        <w:suppressAutoHyphens/>
        <w:spacing w:before="0" w:after="0"/>
        <w:ind w:left="1276" w:hanging="556"/>
        <w:rPr>
          <w:rStyle w:val="BodyText1"/>
          <w:rFonts w:ascii="Arial" w:hAnsi="Arial" w:cs="Arial"/>
          <w:sz w:val="20"/>
          <w:szCs w:val="20"/>
        </w:rPr>
      </w:pPr>
      <w:r w:rsidRPr="00EA6A1E">
        <w:rPr>
          <w:rStyle w:val="BodyText1"/>
          <w:rFonts w:ascii="Arial" w:hAnsi="Arial" w:cs="Arial"/>
          <w:sz w:val="20"/>
          <w:szCs w:val="20"/>
        </w:rPr>
        <w:t xml:space="preserve">6.10 </w:t>
      </w:r>
      <w:r>
        <w:rPr>
          <w:rStyle w:val="BodyText1"/>
          <w:rFonts w:ascii="Arial" w:hAnsi="Arial" w:cs="Arial"/>
          <w:sz w:val="20"/>
          <w:szCs w:val="20"/>
        </w:rPr>
        <w:tab/>
      </w:r>
      <w:r w:rsidRPr="00EA6A1E">
        <w:rPr>
          <w:rStyle w:val="BodyText1"/>
          <w:rFonts w:ascii="Arial" w:hAnsi="Arial" w:cs="Arial"/>
          <w:sz w:val="20"/>
          <w:szCs w:val="20"/>
        </w:rPr>
        <w:t>A party who asks an expert to prepare a report or give evidence at the Tribunal must ensure that the expert:</w:t>
      </w:r>
    </w:p>
    <w:p w14:paraId="04E9B90E" w14:textId="77777777" w:rsidR="00EA6A1E" w:rsidRPr="00EA6A1E" w:rsidRDefault="00EA6A1E" w:rsidP="00D75DB1">
      <w:pPr>
        <w:tabs>
          <w:tab w:val="left" w:pos="-720"/>
        </w:tabs>
        <w:suppressAutoHyphens/>
        <w:spacing w:before="0" w:after="0"/>
        <w:ind w:left="1996" w:hanging="556"/>
        <w:rPr>
          <w:rStyle w:val="BodyText1"/>
          <w:rFonts w:ascii="Arial" w:hAnsi="Arial" w:cs="Arial"/>
          <w:sz w:val="20"/>
          <w:szCs w:val="20"/>
        </w:rPr>
      </w:pPr>
      <w:r w:rsidRPr="00EA6A1E">
        <w:rPr>
          <w:rStyle w:val="BodyText1"/>
          <w:rFonts w:ascii="Arial" w:hAnsi="Arial" w:cs="Arial"/>
          <w:sz w:val="20"/>
          <w:szCs w:val="20"/>
        </w:rPr>
        <w:t>(a) is given a copy of the Guideline; or</w:t>
      </w:r>
    </w:p>
    <w:p w14:paraId="55F4CEA4" w14:textId="156D0B3B" w:rsidR="00262F54" w:rsidRPr="00EA6A1E" w:rsidRDefault="00EA6A1E" w:rsidP="00D75DB1">
      <w:pPr>
        <w:tabs>
          <w:tab w:val="left" w:pos="-720"/>
        </w:tabs>
        <w:suppressAutoHyphens/>
        <w:spacing w:before="0" w:after="0"/>
        <w:ind w:left="1996" w:hanging="556"/>
        <w:jc w:val="both"/>
        <w:rPr>
          <w:rStyle w:val="BodyText1"/>
          <w:rFonts w:ascii="Arial" w:hAnsi="Arial" w:cs="Arial"/>
          <w:sz w:val="20"/>
          <w:szCs w:val="20"/>
        </w:rPr>
      </w:pPr>
      <w:r w:rsidRPr="00EA6A1E">
        <w:rPr>
          <w:rStyle w:val="BodyText1"/>
          <w:rFonts w:ascii="Arial" w:hAnsi="Arial" w:cs="Arial"/>
          <w:sz w:val="20"/>
          <w:szCs w:val="20"/>
        </w:rPr>
        <w:t>(b) confirms that they already have a copy of the Guideline.</w:t>
      </w:r>
    </w:p>
    <w:p w14:paraId="64A7108C" w14:textId="77777777" w:rsidR="007A384D" w:rsidRPr="00EA6A1E" w:rsidRDefault="007A384D" w:rsidP="00EA6A1E">
      <w:pPr>
        <w:tabs>
          <w:tab w:val="left" w:pos="-720"/>
        </w:tabs>
        <w:suppressAutoHyphens/>
        <w:spacing w:before="0" w:after="0"/>
        <w:jc w:val="both"/>
        <w:rPr>
          <w:rStyle w:val="BodyText1"/>
          <w:rFonts w:ascii="Arial" w:hAnsi="Arial" w:cs="Arial"/>
          <w:sz w:val="22"/>
        </w:rPr>
      </w:pPr>
    </w:p>
    <w:p w14:paraId="3B9558F1" w14:textId="692A7809" w:rsidR="00EA6A1E" w:rsidRPr="00A73A21" w:rsidRDefault="00A73A21" w:rsidP="00EA6A1E">
      <w:pPr>
        <w:tabs>
          <w:tab w:val="left" w:pos="-720"/>
        </w:tabs>
        <w:suppressAutoHyphens/>
        <w:spacing w:before="0" w:after="0"/>
        <w:jc w:val="both"/>
        <w:rPr>
          <w:rStyle w:val="BodyText1"/>
          <w:rFonts w:ascii="Arial" w:hAnsi="Arial" w:cs="Arial"/>
          <w:b/>
          <w:bCs/>
          <w:sz w:val="22"/>
        </w:rPr>
      </w:pPr>
      <w:r w:rsidRPr="00A73A21">
        <w:rPr>
          <w:rStyle w:val="BodyText1"/>
          <w:rFonts w:ascii="Arial" w:hAnsi="Arial" w:cs="Arial"/>
          <w:b/>
          <w:bCs/>
          <w:sz w:val="22"/>
        </w:rPr>
        <w:t>Notification to applicants of the Tribunal’s power to dismiss applications</w:t>
      </w:r>
    </w:p>
    <w:p w14:paraId="04B8096D" w14:textId="77777777" w:rsidR="00A73A21" w:rsidRDefault="00A73A21" w:rsidP="00EA6A1E">
      <w:pPr>
        <w:tabs>
          <w:tab w:val="left" w:pos="-720"/>
        </w:tabs>
        <w:suppressAutoHyphens/>
        <w:spacing w:before="0" w:after="0"/>
        <w:jc w:val="both"/>
        <w:rPr>
          <w:rStyle w:val="BodyText1"/>
          <w:rFonts w:ascii="Arial" w:hAnsi="Arial" w:cs="Arial"/>
          <w:sz w:val="22"/>
        </w:rPr>
      </w:pPr>
    </w:p>
    <w:p w14:paraId="0FC52D2E" w14:textId="30335792" w:rsidR="00A73A21" w:rsidRPr="00427A96" w:rsidRDefault="00A73A21" w:rsidP="00427A96">
      <w:pPr>
        <w:spacing w:before="0" w:after="0"/>
      </w:pPr>
      <w:r w:rsidRPr="00427A96">
        <w:t xml:space="preserve">You have stated that the Tribunal threatens </w:t>
      </w:r>
      <w:r w:rsidR="008615EF" w:rsidRPr="00427A96">
        <w:t xml:space="preserve">applicants in its directions by informing them that </w:t>
      </w:r>
      <w:r w:rsidR="00A7569C" w:rsidRPr="00427A96">
        <w:t>applications can be dismissed if the</w:t>
      </w:r>
      <w:r w:rsidR="00C006BC">
        <w:t>y</w:t>
      </w:r>
      <w:r w:rsidR="00A7569C" w:rsidRPr="00427A96">
        <w:t xml:space="preserve"> fail</w:t>
      </w:r>
      <w:r w:rsidR="009F0EBF" w:rsidRPr="00427A96">
        <w:t xml:space="preserve"> to comply with an order in a reasonable time. </w:t>
      </w:r>
    </w:p>
    <w:p w14:paraId="50F6E68C" w14:textId="77777777" w:rsidR="009F0EBF" w:rsidRPr="00427A96" w:rsidRDefault="009F0EBF" w:rsidP="00427A96">
      <w:pPr>
        <w:spacing w:before="0" w:after="0"/>
      </w:pPr>
    </w:p>
    <w:p w14:paraId="6ED1A75D" w14:textId="1234F6F9" w:rsidR="009F0EBF" w:rsidRDefault="00E4397A" w:rsidP="00427A96">
      <w:pPr>
        <w:spacing w:before="0" w:after="0"/>
      </w:pPr>
      <w:r w:rsidRPr="00427A96">
        <w:t xml:space="preserve">Sections 96 to 101 of the </w:t>
      </w:r>
      <w:r w:rsidR="00A25B02" w:rsidRPr="00A25B02">
        <w:rPr>
          <w:i/>
          <w:iCs/>
        </w:rPr>
        <w:t>Administrative Review Tribunal Act 2024</w:t>
      </w:r>
      <w:r w:rsidR="00A25B02">
        <w:t xml:space="preserve"> </w:t>
      </w:r>
      <w:r w:rsidRPr="00427A96">
        <w:t xml:space="preserve">set out a series of circumstances in which the Tribunal may dismiss applications. Relevantly, </w:t>
      </w:r>
      <w:r w:rsidR="008D4CD3" w:rsidRPr="00427A96">
        <w:t xml:space="preserve">section 100 provides that the Tribunal may dismiss an application if an applicant fails </w:t>
      </w:r>
      <w:r w:rsidR="00AD5B92" w:rsidRPr="00427A96">
        <w:t xml:space="preserve">to comply with </w:t>
      </w:r>
      <w:r w:rsidR="005D6244" w:rsidRPr="00427A96">
        <w:t xml:space="preserve">orders. Accordingly, the caution </w:t>
      </w:r>
      <w:r w:rsidR="00812A7C" w:rsidRPr="00427A96">
        <w:t xml:space="preserve">to which you refer is not intended to be threatening to an applicant, but rather to inform them </w:t>
      </w:r>
      <w:r w:rsidR="001E2B40" w:rsidRPr="00427A96">
        <w:t xml:space="preserve">of the applicable law and minimise the risk that </w:t>
      </w:r>
      <w:r w:rsidR="00006625">
        <w:t>they</w:t>
      </w:r>
      <w:r w:rsidR="00006625" w:rsidRPr="00427A96">
        <w:t xml:space="preserve"> </w:t>
      </w:r>
      <w:r w:rsidR="00427A96" w:rsidRPr="00427A96">
        <w:t xml:space="preserve">overlook the need for them to </w:t>
      </w:r>
      <w:proofErr w:type="gramStart"/>
      <w:r w:rsidR="00427A96" w:rsidRPr="00427A96">
        <w:t>take action</w:t>
      </w:r>
      <w:proofErr w:type="gramEnd"/>
      <w:r w:rsidR="00427A96">
        <w:t xml:space="preserve"> where required by </w:t>
      </w:r>
      <w:r w:rsidR="00E90B88">
        <w:t>a direction or order of the Tribunal</w:t>
      </w:r>
      <w:r w:rsidR="00427A96" w:rsidRPr="00427A96">
        <w:t xml:space="preserve">. </w:t>
      </w:r>
    </w:p>
    <w:p w14:paraId="1386BD49" w14:textId="77777777" w:rsidR="00E90B88" w:rsidRDefault="00E90B88" w:rsidP="00427A96">
      <w:pPr>
        <w:spacing w:before="0" w:after="0"/>
      </w:pPr>
    </w:p>
    <w:p w14:paraId="4A2B77D2" w14:textId="6DC44542" w:rsidR="00E90B88" w:rsidRPr="00427A96" w:rsidRDefault="002A22D6" w:rsidP="00427A96">
      <w:pPr>
        <w:spacing w:before="0" w:after="0"/>
      </w:pPr>
      <w:r>
        <w:t xml:space="preserve">Notwithstanding the above, </w:t>
      </w:r>
      <w:r w:rsidR="00E33ACC">
        <w:t>paragraph 4.29</w:t>
      </w:r>
      <w:r w:rsidR="008B3229">
        <w:t xml:space="preserve"> of the CPPD </w:t>
      </w:r>
      <w:r w:rsidR="0059388F">
        <w:t xml:space="preserve">provides </w:t>
      </w:r>
      <w:r w:rsidR="008B3229">
        <w:t xml:space="preserve">that all parties must comply with </w:t>
      </w:r>
      <w:r w:rsidR="00AA009F">
        <w:t xml:space="preserve">orders and directions made by </w:t>
      </w:r>
      <w:r w:rsidR="00D4516B">
        <w:t>the Tribunal.</w:t>
      </w:r>
      <w:r w:rsidR="00EE6E09">
        <w:t xml:space="preserve"> </w:t>
      </w:r>
    </w:p>
    <w:p w14:paraId="60139862" w14:textId="77777777" w:rsidR="00A73A21" w:rsidRDefault="00A73A21" w:rsidP="00EA6A1E">
      <w:pPr>
        <w:tabs>
          <w:tab w:val="left" w:pos="-720"/>
        </w:tabs>
        <w:suppressAutoHyphens/>
        <w:spacing w:before="0" w:after="0"/>
        <w:jc w:val="both"/>
        <w:rPr>
          <w:rStyle w:val="BodyText1"/>
          <w:rFonts w:ascii="Arial" w:hAnsi="Arial" w:cs="Arial"/>
          <w:sz w:val="22"/>
        </w:rPr>
      </w:pPr>
    </w:p>
    <w:p w14:paraId="5E05648F" w14:textId="3C0405AB" w:rsidR="00A73A21" w:rsidRPr="00CE301D" w:rsidRDefault="00CE301D" w:rsidP="00EA6A1E">
      <w:pPr>
        <w:tabs>
          <w:tab w:val="left" w:pos="-720"/>
        </w:tabs>
        <w:suppressAutoHyphens/>
        <w:spacing w:before="0" w:after="0"/>
        <w:jc w:val="both"/>
        <w:rPr>
          <w:rStyle w:val="BodyText1"/>
          <w:rFonts w:ascii="Arial" w:hAnsi="Arial" w:cs="Arial"/>
          <w:b/>
          <w:bCs/>
          <w:sz w:val="22"/>
        </w:rPr>
      </w:pPr>
      <w:r w:rsidRPr="00CE301D">
        <w:rPr>
          <w:rStyle w:val="BodyText1"/>
          <w:rFonts w:ascii="Arial" w:hAnsi="Arial" w:cs="Arial"/>
          <w:b/>
          <w:bCs/>
          <w:sz w:val="22"/>
        </w:rPr>
        <w:t>Your views about the conduct of the NDIA</w:t>
      </w:r>
    </w:p>
    <w:p w14:paraId="5D5807D5" w14:textId="77777777" w:rsidR="00CE301D" w:rsidRDefault="00CE301D" w:rsidP="00EA6A1E">
      <w:pPr>
        <w:tabs>
          <w:tab w:val="left" w:pos="-720"/>
        </w:tabs>
        <w:suppressAutoHyphens/>
        <w:spacing w:before="0" w:after="0"/>
        <w:jc w:val="both"/>
        <w:rPr>
          <w:rStyle w:val="BodyText1"/>
          <w:rFonts w:ascii="Arial" w:hAnsi="Arial" w:cs="Arial"/>
          <w:sz w:val="22"/>
        </w:rPr>
      </w:pPr>
    </w:p>
    <w:p w14:paraId="22F5C274" w14:textId="34A77BEC" w:rsidR="00CE301D" w:rsidRDefault="001F606D" w:rsidP="00331F63">
      <w:pPr>
        <w:tabs>
          <w:tab w:val="left" w:pos="-720"/>
        </w:tabs>
        <w:suppressAutoHyphens/>
        <w:spacing w:before="0" w:after="0"/>
        <w:rPr>
          <w:rStyle w:val="BodyText1"/>
          <w:rFonts w:ascii="Arial" w:hAnsi="Arial" w:cs="Arial"/>
          <w:sz w:val="22"/>
        </w:rPr>
      </w:pPr>
      <w:r>
        <w:rPr>
          <w:rStyle w:val="BodyText1"/>
          <w:rFonts w:ascii="Arial" w:hAnsi="Arial" w:cs="Arial"/>
          <w:sz w:val="22"/>
        </w:rPr>
        <w:t xml:space="preserve">In your email, you have expressed your views about the </w:t>
      </w:r>
      <w:r w:rsidR="008F5326">
        <w:rPr>
          <w:rStyle w:val="BodyText1"/>
          <w:rFonts w:ascii="Arial" w:hAnsi="Arial" w:cs="Arial"/>
          <w:sz w:val="22"/>
        </w:rPr>
        <w:t>obligations and the conduct of the NDIA</w:t>
      </w:r>
      <w:r w:rsidR="003A58DE">
        <w:rPr>
          <w:rStyle w:val="BodyText1"/>
          <w:rFonts w:ascii="Arial" w:hAnsi="Arial" w:cs="Arial"/>
          <w:sz w:val="22"/>
        </w:rPr>
        <w:t xml:space="preserve"> </w:t>
      </w:r>
      <w:r w:rsidR="008A75F9">
        <w:rPr>
          <w:rStyle w:val="BodyText1"/>
          <w:rFonts w:ascii="Arial" w:hAnsi="Arial" w:cs="Arial"/>
          <w:sz w:val="22"/>
        </w:rPr>
        <w:t>you have observed</w:t>
      </w:r>
      <w:r w:rsidR="008F5326">
        <w:rPr>
          <w:rStyle w:val="BodyText1"/>
          <w:rFonts w:ascii="Arial" w:hAnsi="Arial" w:cs="Arial"/>
          <w:sz w:val="22"/>
        </w:rPr>
        <w:t>.</w:t>
      </w:r>
      <w:r>
        <w:rPr>
          <w:rStyle w:val="BodyText1"/>
          <w:rFonts w:ascii="Arial" w:hAnsi="Arial" w:cs="Arial"/>
          <w:sz w:val="22"/>
        </w:rPr>
        <w:t xml:space="preserve"> </w:t>
      </w:r>
      <w:r w:rsidR="008F5326">
        <w:rPr>
          <w:rStyle w:val="BodyText1"/>
          <w:rFonts w:ascii="Arial" w:hAnsi="Arial" w:cs="Arial"/>
          <w:sz w:val="22"/>
        </w:rPr>
        <w:t xml:space="preserve">It would not be appropriate to comment </w:t>
      </w:r>
      <w:r w:rsidR="006A0931">
        <w:rPr>
          <w:rStyle w:val="BodyText1"/>
          <w:rFonts w:ascii="Arial" w:hAnsi="Arial" w:cs="Arial"/>
          <w:sz w:val="22"/>
        </w:rPr>
        <w:t xml:space="preserve">on the conduct of </w:t>
      </w:r>
      <w:r w:rsidR="00661C76">
        <w:rPr>
          <w:rStyle w:val="BodyText1"/>
          <w:rFonts w:ascii="Arial" w:hAnsi="Arial" w:cs="Arial"/>
          <w:sz w:val="22"/>
        </w:rPr>
        <w:t xml:space="preserve">a party to </w:t>
      </w:r>
      <w:r w:rsidR="00015DFB">
        <w:rPr>
          <w:rStyle w:val="BodyText1"/>
          <w:rFonts w:ascii="Arial" w:hAnsi="Arial" w:cs="Arial"/>
          <w:sz w:val="22"/>
        </w:rPr>
        <w:t xml:space="preserve">Tribunal proceedings. </w:t>
      </w:r>
    </w:p>
    <w:p w14:paraId="47A923C3" w14:textId="77777777" w:rsidR="00A3297D" w:rsidRDefault="00A3297D" w:rsidP="00EA6A1E">
      <w:pPr>
        <w:tabs>
          <w:tab w:val="left" w:pos="-720"/>
        </w:tabs>
        <w:suppressAutoHyphens/>
        <w:spacing w:before="0" w:after="0"/>
        <w:jc w:val="both"/>
        <w:rPr>
          <w:rStyle w:val="BodyText1"/>
          <w:rFonts w:ascii="Arial" w:hAnsi="Arial" w:cs="Arial"/>
          <w:sz w:val="22"/>
        </w:rPr>
      </w:pPr>
    </w:p>
    <w:p w14:paraId="7762EE05" w14:textId="0737ECAC" w:rsidR="00A3297D" w:rsidRDefault="00A3297D" w:rsidP="00331F63">
      <w:pPr>
        <w:tabs>
          <w:tab w:val="left" w:pos="-720"/>
        </w:tabs>
        <w:suppressAutoHyphens/>
        <w:spacing w:before="0" w:after="0"/>
      </w:pPr>
      <w:r>
        <w:rPr>
          <w:rStyle w:val="BodyText1"/>
          <w:rFonts w:ascii="Arial" w:hAnsi="Arial" w:cs="Arial"/>
          <w:sz w:val="22"/>
        </w:rPr>
        <w:t xml:space="preserve">Should you </w:t>
      </w:r>
      <w:r w:rsidR="00574FF6">
        <w:rPr>
          <w:rStyle w:val="BodyText1"/>
          <w:rFonts w:ascii="Arial" w:hAnsi="Arial" w:cs="Arial"/>
          <w:sz w:val="22"/>
        </w:rPr>
        <w:t xml:space="preserve">wish to </w:t>
      </w:r>
      <w:r w:rsidR="00852E3F">
        <w:rPr>
          <w:rStyle w:val="BodyText1"/>
          <w:rFonts w:ascii="Arial" w:hAnsi="Arial" w:cs="Arial"/>
          <w:sz w:val="22"/>
        </w:rPr>
        <w:t xml:space="preserve">raise </w:t>
      </w:r>
      <w:r w:rsidR="00EE7C44">
        <w:rPr>
          <w:rStyle w:val="BodyText1"/>
          <w:rFonts w:ascii="Arial" w:hAnsi="Arial" w:cs="Arial"/>
          <w:sz w:val="22"/>
        </w:rPr>
        <w:t>the</w:t>
      </w:r>
      <w:r w:rsidR="00852E3F">
        <w:rPr>
          <w:rStyle w:val="BodyText1"/>
          <w:rFonts w:ascii="Arial" w:hAnsi="Arial" w:cs="Arial"/>
          <w:sz w:val="22"/>
        </w:rPr>
        <w:t xml:space="preserve"> concerns</w:t>
      </w:r>
      <w:r w:rsidR="00574FF6">
        <w:rPr>
          <w:rStyle w:val="BodyText1"/>
          <w:rFonts w:ascii="Arial" w:hAnsi="Arial" w:cs="Arial"/>
          <w:sz w:val="22"/>
        </w:rPr>
        <w:t xml:space="preserve"> </w:t>
      </w:r>
      <w:r w:rsidR="00EE7C44">
        <w:rPr>
          <w:rStyle w:val="BodyText1"/>
          <w:rFonts w:ascii="Arial" w:hAnsi="Arial" w:cs="Arial"/>
          <w:sz w:val="22"/>
        </w:rPr>
        <w:t xml:space="preserve">you have expressed </w:t>
      </w:r>
      <w:r w:rsidR="00483177">
        <w:rPr>
          <w:rStyle w:val="BodyText1"/>
          <w:rFonts w:ascii="Arial" w:hAnsi="Arial" w:cs="Arial"/>
          <w:sz w:val="22"/>
        </w:rPr>
        <w:t xml:space="preserve">about </w:t>
      </w:r>
      <w:r w:rsidR="00852E3F">
        <w:rPr>
          <w:rStyle w:val="BodyText1"/>
          <w:rFonts w:ascii="Arial" w:hAnsi="Arial" w:cs="Arial"/>
          <w:sz w:val="22"/>
        </w:rPr>
        <w:t>the N</w:t>
      </w:r>
      <w:r w:rsidR="00EE7C44">
        <w:rPr>
          <w:rStyle w:val="BodyText1"/>
          <w:rFonts w:ascii="Arial" w:hAnsi="Arial" w:cs="Arial"/>
          <w:sz w:val="22"/>
        </w:rPr>
        <w:t>DIA</w:t>
      </w:r>
      <w:r w:rsidR="00EC3FFB">
        <w:rPr>
          <w:rStyle w:val="BodyText1"/>
          <w:rFonts w:ascii="Arial" w:hAnsi="Arial" w:cs="Arial"/>
          <w:sz w:val="22"/>
        </w:rPr>
        <w:t xml:space="preserve"> with them</w:t>
      </w:r>
      <w:r w:rsidR="00EE7C44">
        <w:rPr>
          <w:rStyle w:val="BodyText1"/>
          <w:rFonts w:ascii="Arial" w:hAnsi="Arial" w:cs="Arial"/>
          <w:sz w:val="22"/>
        </w:rPr>
        <w:t xml:space="preserve">, details of how to </w:t>
      </w:r>
      <w:r w:rsidR="00EC3FFB">
        <w:rPr>
          <w:rStyle w:val="BodyText1"/>
          <w:rFonts w:ascii="Arial" w:hAnsi="Arial" w:cs="Arial"/>
          <w:sz w:val="22"/>
        </w:rPr>
        <w:t>do</w:t>
      </w:r>
      <w:r w:rsidR="00F6240B">
        <w:rPr>
          <w:rStyle w:val="BodyText1"/>
          <w:rFonts w:ascii="Arial" w:hAnsi="Arial" w:cs="Arial"/>
          <w:sz w:val="22"/>
        </w:rPr>
        <w:t xml:space="preserve"> so are available on </w:t>
      </w:r>
      <w:r w:rsidR="00483177">
        <w:rPr>
          <w:rStyle w:val="BodyText1"/>
          <w:rFonts w:ascii="Arial" w:hAnsi="Arial" w:cs="Arial"/>
          <w:sz w:val="22"/>
        </w:rPr>
        <w:t>their</w:t>
      </w:r>
      <w:r w:rsidR="00F6240B">
        <w:rPr>
          <w:rStyle w:val="BodyText1"/>
          <w:rFonts w:ascii="Arial" w:hAnsi="Arial" w:cs="Arial"/>
          <w:sz w:val="22"/>
        </w:rPr>
        <w:t xml:space="preserve"> website</w:t>
      </w:r>
      <w:r w:rsidR="00321BE3">
        <w:rPr>
          <w:rStyle w:val="BodyText1"/>
          <w:rFonts w:ascii="Arial" w:hAnsi="Arial" w:cs="Arial"/>
          <w:sz w:val="22"/>
        </w:rPr>
        <w:t xml:space="preserve"> </w:t>
      </w:r>
      <w:r w:rsidR="005A37A2">
        <w:rPr>
          <w:rStyle w:val="BodyText1"/>
          <w:rFonts w:ascii="Arial" w:hAnsi="Arial" w:cs="Arial"/>
          <w:sz w:val="22"/>
        </w:rPr>
        <w:t>at</w:t>
      </w:r>
      <w:r w:rsidR="00321BE3">
        <w:rPr>
          <w:rStyle w:val="BodyText1"/>
          <w:rFonts w:ascii="Arial" w:hAnsi="Arial" w:cs="Arial"/>
          <w:sz w:val="22"/>
        </w:rPr>
        <w:t xml:space="preserve"> </w:t>
      </w:r>
      <w:hyperlink r:id="rId17" w:history="1">
        <w:r w:rsidR="00027053" w:rsidRPr="005F792F">
          <w:rPr>
            <w:rStyle w:val="Hyperlink"/>
            <w:color w:val="4472C4" w:themeColor="accent1"/>
          </w:rPr>
          <w:t>www.ndis.gov.au/about-us/legal-matters/our-model-litigant-guidelines</w:t>
        </w:r>
      </w:hyperlink>
      <w:r w:rsidR="00027053">
        <w:t xml:space="preserve"> and </w:t>
      </w:r>
      <w:hyperlink r:id="rId18" w:history="1">
        <w:r w:rsidR="00027053" w:rsidRPr="005F792F">
          <w:rPr>
            <w:rStyle w:val="Hyperlink"/>
            <w:color w:val="4472C4" w:themeColor="accent1"/>
          </w:rPr>
          <w:t>www.ndis.gov.au/contact/feedback-and-complaints</w:t>
        </w:r>
      </w:hyperlink>
      <w:r w:rsidR="00027053">
        <w:t xml:space="preserve">. </w:t>
      </w:r>
    </w:p>
    <w:p w14:paraId="3B77C5AC" w14:textId="77777777" w:rsidR="004476AF" w:rsidRDefault="004476AF" w:rsidP="00EA6A1E">
      <w:pPr>
        <w:tabs>
          <w:tab w:val="left" w:pos="-720"/>
        </w:tabs>
        <w:suppressAutoHyphens/>
        <w:spacing w:before="0" w:after="0"/>
        <w:jc w:val="both"/>
      </w:pPr>
    </w:p>
    <w:p w14:paraId="4BA9D6D8" w14:textId="32DB4789" w:rsidR="004476AF" w:rsidRPr="00EA6A1E" w:rsidRDefault="00E17EC3" w:rsidP="00331F63">
      <w:pPr>
        <w:tabs>
          <w:tab w:val="left" w:pos="-720"/>
        </w:tabs>
        <w:suppressAutoHyphens/>
        <w:spacing w:before="0" w:after="0"/>
        <w:rPr>
          <w:rStyle w:val="BodyText1"/>
          <w:rFonts w:ascii="Arial" w:hAnsi="Arial" w:cs="Arial"/>
          <w:sz w:val="22"/>
        </w:rPr>
      </w:pPr>
      <w:r>
        <w:rPr>
          <w:rStyle w:val="BodyText1"/>
          <w:rFonts w:ascii="Arial" w:hAnsi="Arial" w:cs="Arial"/>
          <w:sz w:val="22"/>
        </w:rPr>
        <w:t xml:space="preserve">The Tribunal welcomes feedback and I </w:t>
      </w:r>
      <w:r w:rsidR="000550F5">
        <w:rPr>
          <w:rStyle w:val="BodyText1"/>
          <w:rFonts w:ascii="Arial" w:hAnsi="Arial" w:cs="Arial"/>
          <w:sz w:val="22"/>
        </w:rPr>
        <w:t xml:space="preserve">trust </w:t>
      </w:r>
      <w:r w:rsidR="00B80261">
        <w:rPr>
          <w:rStyle w:val="BodyText1"/>
          <w:rFonts w:ascii="Arial" w:hAnsi="Arial" w:cs="Arial"/>
          <w:sz w:val="22"/>
        </w:rPr>
        <w:t>this</w:t>
      </w:r>
      <w:r w:rsidR="000550F5">
        <w:rPr>
          <w:rStyle w:val="BodyText1"/>
          <w:rFonts w:ascii="Arial" w:hAnsi="Arial" w:cs="Arial"/>
          <w:sz w:val="22"/>
        </w:rPr>
        <w:t xml:space="preserve"> response </w:t>
      </w:r>
      <w:r w:rsidR="004B45F0">
        <w:rPr>
          <w:rStyle w:val="BodyText1"/>
          <w:rFonts w:ascii="Arial" w:hAnsi="Arial" w:cs="Arial"/>
          <w:sz w:val="22"/>
        </w:rPr>
        <w:t xml:space="preserve">assists with your understanding of matters relevant to the concerns you raised in your email. </w:t>
      </w:r>
    </w:p>
    <w:p w14:paraId="512DE69A" w14:textId="77777777" w:rsidR="00EA6A1E" w:rsidRPr="00EA6A1E" w:rsidRDefault="00EA6A1E" w:rsidP="00EA6A1E">
      <w:pPr>
        <w:tabs>
          <w:tab w:val="left" w:pos="-720"/>
        </w:tabs>
        <w:suppressAutoHyphens/>
        <w:spacing w:before="0" w:after="0"/>
        <w:jc w:val="both"/>
        <w:rPr>
          <w:rStyle w:val="BodyText1"/>
          <w:rFonts w:ascii="Arial" w:hAnsi="Arial" w:cs="Arial"/>
          <w:sz w:val="22"/>
        </w:rPr>
      </w:pPr>
    </w:p>
    <w:p w14:paraId="2BA85C25" w14:textId="21543321" w:rsidR="00262F54" w:rsidRPr="00331F63" w:rsidRDefault="00262F54" w:rsidP="00262F54">
      <w:pPr>
        <w:tabs>
          <w:tab w:val="left" w:pos="-720"/>
        </w:tabs>
        <w:suppressAutoHyphens/>
        <w:spacing w:before="0" w:after="0"/>
        <w:jc w:val="both"/>
        <w:rPr>
          <w:rStyle w:val="BodyText1"/>
          <w:rFonts w:ascii="Arial" w:hAnsi="Arial" w:cs="Arial"/>
          <w:sz w:val="22"/>
        </w:rPr>
      </w:pPr>
      <w:r w:rsidRPr="00331F63">
        <w:rPr>
          <w:rStyle w:val="BodyText1"/>
          <w:rFonts w:ascii="Arial" w:hAnsi="Arial" w:cs="Arial"/>
          <w:sz w:val="22"/>
        </w:rPr>
        <w:t>Yours sincerely</w:t>
      </w:r>
    </w:p>
    <w:p w14:paraId="7AB287AD" w14:textId="67E089A5" w:rsidR="00262F54" w:rsidRPr="00357C89" w:rsidRDefault="008F7010" w:rsidP="00262F54">
      <w:pPr>
        <w:tabs>
          <w:tab w:val="left" w:pos="-720"/>
        </w:tabs>
        <w:suppressAutoHyphens/>
        <w:rPr>
          <w:rStyle w:val="BodyText1"/>
          <w:rFonts w:ascii="Arial" w:hAnsi="Arial" w:cs="Arial"/>
        </w:rPr>
      </w:pPr>
      <w:r>
        <w:rPr>
          <w:noProof/>
        </w:rPr>
        <w:drawing>
          <wp:inline distT="0" distB="0" distL="0" distR="0" wp14:anchorId="6737A285" wp14:editId="2A53BE26">
            <wp:extent cx="1595295" cy="927100"/>
            <wp:effectExtent l="0" t="0" r="5080" b="6350"/>
            <wp:docPr id="1985381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441" cy="9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E8CFA" w14:textId="363A4318" w:rsidR="001348F1" w:rsidRDefault="00B80261" w:rsidP="00FC566A">
      <w:pPr>
        <w:pStyle w:val="BodyText"/>
        <w:jc w:val="lef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Rohan Verco</w:t>
      </w:r>
    </w:p>
    <w:p w14:paraId="2EB3D099" w14:textId="742CBBD8" w:rsidR="00A06FDF" w:rsidRPr="00A06FDF" w:rsidRDefault="00B80261" w:rsidP="00FC566A">
      <w:pPr>
        <w:pStyle w:val="BodyText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Executive Advisor to the CEO and Principal Registrar</w:t>
      </w:r>
    </w:p>
    <w:sectPr w:rsidR="00A06FDF" w:rsidRPr="00A06FDF" w:rsidSect="00555E1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709" w:right="1418" w:bottom="1474" w:left="1418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6B015" w14:textId="77777777" w:rsidR="00A538F9" w:rsidRDefault="00A538F9" w:rsidP="005704F2">
      <w:pPr>
        <w:spacing w:after="0" w:line="240" w:lineRule="auto"/>
      </w:pPr>
      <w:r>
        <w:separator/>
      </w:r>
    </w:p>
  </w:endnote>
  <w:endnote w:type="continuationSeparator" w:id="0">
    <w:p w14:paraId="686357D0" w14:textId="77777777" w:rsidR="00A538F9" w:rsidRDefault="00A538F9" w:rsidP="00570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31C8B6-CC3C-468D-80D7-B1F7C559204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A2BBFE9A-1959-4601-BDF3-E890BF52ED2D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E3D4BF84-157A-42A8-B0BF-78595517E07A}"/>
    <w:embedBold r:id="rId4" w:fontKey="{F8B1C2E7-1FC0-497C-9EE4-BF23299C4EEA}"/>
  </w:font>
  <w:font w:name="Open Sans Bold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2CECD" w14:textId="77777777" w:rsidR="00A957D0" w:rsidRDefault="00A957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7618A" w14:textId="77777777" w:rsidR="00555E17" w:rsidRDefault="00555E17" w:rsidP="00555E17">
    <w:pPr>
      <w:pStyle w:val="Footer"/>
      <w:jc w:val="right"/>
      <w:rPr>
        <w:rFonts w:ascii="Arial" w:hAnsi="Arial" w:cs="Arial"/>
        <w:noProof/>
      </w:rPr>
    </w:pPr>
    <w:r w:rsidRPr="00E71D72">
      <w:rPr>
        <w:rFonts w:ascii="Arial" w:hAnsi="Arial" w:cs="Arial"/>
      </w:rPr>
      <w:t xml:space="preserve">Page </w:t>
    </w:r>
    <w:r w:rsidRPr="00E71D72">
      <w:rPr>
        <w:rFonts w:ascii="Arial" w:hAnsi="Arial" w:cs="Arial"/>
      </w:rPr>
      <w:fldChar w:fldCharType="begin"/>
    </w:r>
    <w:r w:rsidRPr="00E71D72">
      <w:rPr>
        <w:rFonts w:ascii="Arial" w:hAnsi="Arial" w:cs="Arial"/>
      </w:rPr>
      <w:instrText xml:space="preserve"> PAGE  \* Arabic </w:instrText>
    </w:r>
    <w:r w:rsidRPr="00E71D72">
      <w:rPr>
        <w:rFonts w:ascii="Arial" w:hAnsi="Arial" w:cs="Arial"/>
      </w:rPr>
      <w:fldChar w:fldCharType="separate"/>
    </w:r>
    <w:r>
      <w:rPr>
        <w:rFonts w:ascii="Arial" w:hAnsi="Arial" w:cs="Arial"/>
      </w:rPr>
      <w:t>3</w:t>
    </w:r>
    <w:r w:rsidRPr="00E71D72">
      <w:rPr>
        <w:rFonts w:ascii="Arial" w:hAnsi="Arial" w:cs="Arial"/>
      </w:rPr>
      <w:fldChar w:fldCharType="end"/>
    </w:r>
    <w:r w:rsidRPr="00E71D72">
      <w:rPr>
        <w:rFonts w:ascii="Arial" w:hAnsi="Arial" w:cs="Arial"/>
      </w:rPr>
      <w:t xml:space="preserve"> of </w:t>
    </w:r>
    <w:r w:rsidRPr="00E71D72">
      <w:rPr>
        <w:rFonts w:ascii="Arial" w:hAnsi="Arial" w:cs="Arial"/>
      </w:rPr>
      <w:fldChar w:fldCharType="begin"/>
    </w:r>
    <w:r w:rsidRPr="00E71D72">
      <w:rPr>
        <w:rFonts w:ascii="Arial" w:hAnsi="Arial" w:cs="Arial"/>
      </w:rPr>
      <w:instrText xml:space="preserve"> NUMPAGES  \* Arabic </w:instrText>
    </w:r>
    <w:r w:rsidRPr="00E71D72">
      <w:rPr>
        <w:rFonts w:ascii="Arial" w:hAnsi="Arial" w:cs="Arial"/>
      </w:rPr>
      <w:fldChar w:fldCharType="separate"/>
    </w:r>
    <w:r>
      <w:rPr>
        <w:rFonts w:ascii="Arial" w:hAnsi="Arial" w:cs="Arial"/>
      </w:rPr>
      <w:t>3</w:t>
    </w:r>
    <w:r w:rsidRPr="00E71D72">
      <w:rPr>
        <w:rFonts w:ascii="Arial" w:hAnsi="Arial" w:cs="Arial"/>
        <w:noProof/>
      </w:rPr>
      <w:fldChar w:fldCharType="end"/>
    </w:r>
  </w:p>
  <w:p w14:paraId="5FE8DB9E" w14:textId="3E520869" w:rsidR="001348F1" w:rsidRPr="00FC566A" w:rsidRDefault="001348F1" w:rsidP="00555E17">
    <w:pPr>
      <w:pStyle w:val="BodyText"/>
      <w:jc w:val="right"/>
      <w:rPr>
        <w:b/>
        <w:sz w:val="22"/>
        <w:szCs w:val="22"/>
        <w:highlight w:val="yellow"/>
      </w:rPr>
    </w:pPr>
  </w:p>
  <w:p w14:paraId="20E80B9A" w14:textId="39AD3031" w:rsidR="00BA119F" w:rsidRPr="00115965" w:rsidRDefault="00BA119F" w:rsidP="002F35A3">
    <w:pPr>
      <w:pStyle w:val="Footer"/>
      <w:tabs>
        <w:tab w:val="left" w:pos="2481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3BE0F" w14:textId="620FFEEE" w:rsidR="00555E17" w:rsidRDefault="00555E17">
    <w:pPr>
      <w:pStyle w:val="Footer"/>
    </w:pPr>
    <w:r w:rsidRPr="00C217A4">
      <w:rPr>
        <w:b/>
        <w:bCs/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1AB3E919" wp14:editId="360BBC47">
              <wp:simplePos x="0" y="0"/>
              <wp:positionH relativeFrom="column">
                <wp:posOffset>4368800</wp:posOffset>
              </wp:positionH>
              <wp:positionV relativeFrom="page">
                <wp:posOffset>10163175</wp:posOffset>
              </wp:positionV>
              <wp:extent cx="953770" cy="72517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3770" cy="725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C49407" w14:textId="77777777" w:rsidR="00555E17" w:rsidRPr="00B656FD" w:rsidRDefault="00555E17" w:rsidP="00555E17">
                          <w:pPr>
                            <w:spacing w:before="0" w:after="0"/>
                            <w:rPr>
                              <w:rFonts w:ascii="Open Sans Bold" w:hAnsi="Open Sans Bold" w:cs="Open Sans Bold" w:hint="eastAsia"/>
                              <w:b/>
                              <w:bCs/>
                              <w:snapToGrid w:val="0"/>
                              <w:color w:val="127375"/>
                              <w:sz w:val="18"/>
                              <w:szCs w:val="18"/>
                            </w:rPr>
                          </w:pPr>
                          <w:r w:rsidRPr="00B656FD">
                            <w:rPr>
                              <w:rFonts w:ascii="Open Sans Bold" w:hAnsi="Open Sans Bold" w:cs="Open Sans Bold"/>
                              <w:b/>
                              <w:bCs/>
                              <w:snapToGrid w:val="0"/>
                              <w:color w:val="127375"/>
                              <w:sz w:val="18"/>
                              <w:szCs w:val="18"/>
                            </w:rPr>
                            <w:t>www.art.gov.au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3E91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44pt;margin-top:800.25pt;width:75.1pt;height:57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" filled="f" stroked="f" strokeweight=".5pt">
              <v:textbox inset="0,0,0,0">
                <w:txbxContent>
                  <w:p w14:paraId="78C49407" w14:textId="77777777" w:rsidR="00555E17" w:rsidRPr="00B656FD" w:rsidRDefault="00555E17" w:rsidP="00555E17">
                    <w:pPr>
                      <w:spacing w:before="0" w:after="0"/>
                      <w:rPr>
                        <w:rFonts w:ascii="Open Sans Bold" w:hAnsi="Open Sans Bold" w:cs="Open Sans Bold" w:hint="eastAsia"/>
                        <w:b/>
                        <w:bCs/>
                        <w:snapToGrid w:val="0"/>
                        <w:color w:val="127375"/>
                        <w:sz w:val="18"/>
                        <w:szCs w:val="18"/>
                      </w:rPr>
                    </w:pPr>
                    <w:r w:rsidRPr="00B656FD">
                      <w:rPr>
                        <w:rFonts w:ascii="Open Sans Bold" w:hAnsi="Open Sans Bold" w:cs="Open Sans Bold"/>
                        <w:b/>
                        <w:bCs/>
                        <w:snapToGrid w:val="0"/>
                        <w:color w:val="127375"/>
                        <w:sz w:val="18"/>
                        <w:szCs w:val="18"/>
                      </w:rPr>
                      <w:t>www.art.gov.au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Pr="00C217A4">
      <w:rPr>
        <w:b/>
        <w:bCs/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13CF40F0" wp14:editId="578B8A7C">
              <wp:simplePos x="0" y="0"/>
              <wp:positionH relativeFrom="column">
                <wp:posOffset>1866900</wp:posOffset>
              </wp:positionH>
              <wp:positionV relativeFrom="page">
                <wp:posOffset>10175875</wp:posOffset>
              </wp:positionV>
              <wp:extent cx="2400935" cy="643890"/>
              <wp:effectExtent l="0" t="0" r="0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935" cy="6438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F42F0F" w14:textId="77777777" w:rsidR="00555E17" w:rsidRPr="002964D9" w:rsidRDefault="00555E17" w:rsidP="00555E17">
                          <w:pPr>
                            <w:pStyle w:val="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CF40F0" id="Text Box 10" o:spid="_x0000_s1027" type="#_x0000_t202" style="position:absolute;margin-left:147pt;margin-top:801.25pt;width:189.05pt;height:50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" filled="f" stroked="f" strokeweight=".5pt">
              <v:textbox inset="0,0,0,0">
                <w:txbxContent>
                  <w:p w14:paraId="6CF42F0F" w14:textId="77777777" w:rsidR="00555E17" w:rsidRPr="002964D9" w:rsidRDefault="00555E17" w:rsidP="00555E17">
                    <w:pPr>
                      <w:pStyle w:val="Footer"/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Pr="00C217A4">
      <w:rPr>
        <w:b/>
        <w:bCs/>
        <w:noProof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6F44E802" wp14:editId="72BAD62F">
              <wp:simplePos x="0" y="0"/>
              <wp:positionH relativeFrom="column">
                <wp:posOffset>0</wp:posOffset>
              </wp:positionH>
              <wp:positionV relativeFrom="page">
                <wp:posOffset>10188575</wp:posOffset>
              </wp:positionV>
              <wp:extent cx="2152650" cy="643890"/>
              <wp:effectExtent l="0" t="0" r="0" b="38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6438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EB13FFA" w14:textId="77777777" w:rsidR="00555E17" w:rsidRDefault="00555E17" w:rsidP="00555E17">
                          <w:pPr>
                            <w:pStyle w:val="Footer"/>
                            <w:spacing w:after="0"/>
                          </w:pPr>
                          <w:r>
                            <w:t>Administrative Review Tribunal</w:t>
                          </w:r>
                        </w:p>
                        <w:p w14:paraId="0745EB3D" w14:textId="77777777" w:rsidR="00555E17" w:rsidRPr="00B656FD" w:rsidRDefault="00555E17" w:rsidP="00555E17">
                          <w:pPr>
                            <w:pStyle w:val="Footer"/>
                          </w:pPr>
                        </w:p>
                        <w:p w14:paraId="205E31EB" w14:textId="77777777" w:rsidR="00555E17" w:rsidRPr="00B656FD" w:rsidRDefault="00555E17" w:rsidP="00555E17">
                          <w:pPr>
                            <w:pStyle w:val="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44E802" id="Text Box 7" o:spid="_x0000_s1028" type="#_x0000_t202" style="position:absolute;margin-left:0;margin-top:802.25pt;width:169.5pt;height:50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" filled="f" stroked="f" strokeweight=".5pt">
              <v:textbox inset="0,0,0,0">
                <w:txbxContent>
                  <w:p w14:paraId="3EB13FFA" w14:textId="77777777" w:rsidR="00555E17" w:rsidRDefault="00555E17" w:rsidP="00555E17">
                    <w:pPr>
                      <w:pStyle w:val="Footer"/>
                      <w:spacing w:after="0"/>
                    </w:pPr>
                    <w:r>
                      <w:t>Administrative Review Tribunal</w:t>
                    </w:r>
                  </w:p>
                  <w:p w14:paraId="0745EB3D" w14:textId="77777777" w:rsidR="00555E17" w:rsidRPr="00B656FD" w:rsidRDefault="00555E17" w:rsidP="00555E17">
                    <w:pPr>
                      <w:pStyle w:val="Footer"/>
                    </w:pPr>
                  </w:p>
                  <w:p w14:paraId="205E31EB" w14:textId="77777777" w:rsidR="00555E17" w:rsidRPr="00B656FD" w:rsidRDefault="00555E17" w:rsidP="00555E17">
                    <w:pPr>
                      <w:pStyle w:val="Footer"/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EE8AF" w14:textId="77777777" w:rsidR="00A538F9" w:rsidRDefault="00A538F9" w:rsidP="005704F2">
      <w:pPr>
        <w:spacing w:after="0" w:line="240" w:lineRule="auto"/>
      </w:pPr>
      <w:r>
        <w:separator/>
      </w:r>
    </w:p>
  </w:footnote>
  <w:footnote w:type="continuationSeparator" w:id="0">
    <w:p w14:paraId="33633FC4" w14:textId="77777777" w:rsidR="00A538F9" w:rsidRDefault="00A538F9" w:rsidP="00570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E535A" w14:textId="77777777" w:rsidR="00A957D0" w:rsidRDefault="00A957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AA8FF" w14:textId="3A717F1E" w:rsidR="00346E1B" w:rsidRDefault="00346E1B" w:rsidP="002F35A3">
    <w:pPr>
      <w:spacing w:before="0"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60DF1" w14:textId="548B6303" w:rsidR="00A957D0" w:rsidRDefault="00A957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34AF0"/>
    <w:multiLevelType w:val="hybridMultilevel"/>
    <w:tmpl w:val="3E3CEA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E548D"/>
    <w:multiLevelType w:val="hybridMultilevel"/>
    <w:tmpl w:val="D6F2A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A3ABB"/>
    <w:multiLevelType w:val="multilevel"/>
    <w:tmpl w:val="59709FA6"/>
    <w:lvl w:ilvl="0">
      <w:start w:val="1"/>
      <w:numFmt w:val="bullet"/>
      <w:pStyle w:val="ListParagraph"/>
      <w:lvlText w:val=""/>
      <w:lvlJc w:val="left"/>
      <w:pPr>
        <w:tabs>
          <w:tab w:val="num" w:pos="680"/>
        </w:tabs>
        <w:ind w:left="340" w:firstLine="0"/>
      </w:pPr>
      <w:rPr>
        <w:rFonts w:ascii="Symbol" w:hAnsi="Symbol" w:cs="Times New Roman" w:hint="default"/>
      </w:rPr>
    </w:lvl>
    <w:lvl w:ilvl="1">
      <w:start w:val="1"/>
      <w:numFmt w:val="bullet"/>
      <w:pStyle w:val="ListParagraphLevel2"/>
      <w:lvlText w:val="o"/>
      <w:lvlJc w:val="left"/>
      <w:pPr>
        <w:ind w:left="68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191" w:firstLine="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1588" w:firstLine="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5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382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3" w:firstLine="0"/>
      </w:pPr>
      <w:rPr>
        <w:rFonts w:ascii="Wingdings" w:hAnsi="Wingdings" w:hint="default"/>
      </w:rPr>
    </w:lvl>
  </w:abstractNum>
  <w:abstractNum w:abstractNumId="3" w15:restartNumberingAfterBreak="0">
    <w:nsid w:val="41521633"/>
    <w:multiLevelType w:val="hybridMultilevel"/>
    <w:tmpl w:val="B8505F8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84C4284"/>
    <w:multiLevelType w:val="hybridMultilevel"/>
    <w:tmpl w:val="0848FD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3771109">
    <w:abstractNumId w:val="1"/>
  </w:num>
  <w:num w:numId="2" w16cid:durableId="1148470791">
    <w:abstractNumId w:val="2"/>
  </w:num>
  <w:num w:numId="3" w16cid:durableId="1023869061">
    <w:abstractNumId w:val="2"/>
    <w:lvlOverride w:ilvl="0">
      <w:lvl w:ilvl="0">
        <w:start w:val="1"/>
        <w:numFmt w:val="bullet"/>
        <w:pStyle w:val="ListParagraph"/>
        <w:lvlText w:val=""/>
        <w:lvlJc w:val="left"/>
        <w:pPr>
          <w:ind w:left="397" w:firstLine="0"/>
        </w:pPr>
        <w:rPr>
          <w:rFonts w:ascii="Symbol" w:hAnsi="Symbol" w:cs="Times New Roman" w:hint="default"/>
        </w:rPr>
      </w:lvl>
    </w:lvlOverride>
    <w:lvlOverride w:ilvl="1">
      <w:lvl w:ilvl="1">
        <w:start w:val="1"/>
        <w:numFmt w:val="bullet"/>
        <w:pStyle w:val="ListParagraphLevel2"/>
        <w:lvlText w:val="o"/>
        <w:lvlJc w:val="left"/>
        <w:pPr>
          <w:ind w:left="794" w:hanging="397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191" w:firstLine="0"/>
        </w:pPr>
        <w:rPr>
          <w:rFonts w:ascii="Wingdings" w:hAnsi="Wingdings" w:cs="Times New Roman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588" w:firstLine="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985" w:firstLine="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382" w:firstLine="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779" w:firstLine="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176" w:firstLine="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3573" w:firstLine="0"/>
        </w:pPr>
        <w:rPr>
          <w:rFonts w:ascii="Wingdings" w:hAnsi="Wingdings" w:hint="default"/>
        </w:rPr>
      </w:lvl>
    </w:lvlOverride>
  </w:num>
  <w:num w:numId="4" w16cid:durableId="149754747">
    <w:abstractNumId w:val="2"/>
    <w:lvlOverride w:ilvl="0">
      <w:lvl w:ilvl="0">
        <w:start w:val="1"/>
        <w:numFmt w:val="bullet"/>
        <w:pStyle w:val="ListParagraph"/>
        <w:lvlText w:val=""/>
        <w:lvlJc w:val="left"/>
        <w:pPr>
          <w:ind w:left="0" w:firstLine="397"/>
        </w:pPr>
        <w:rPr>
          <w:rFonts w:ascii="Symbol" w:hAnsi="Symbol" w:cs="Times New Roman" w:hint="default"/>
        </w:rPr>
      </w:lvl>
    </w:lvlOverride>
    <w:lvlOverride w:ilvl="1">
      <w:lvl w:ilvl="1">
        <w:start w:val="1"/>
        <w:numFmt w:val="bullet"/>
        <w:lvlRestart w:val="0"/>
        <w:pStyle w:val="ListParagraphLevel2"/>
        <w:lvlText w:val="o"/>
        <w:lvlJc w:val="left"/>
        <w:pPr>
          <w:ind w:left="397" w:firstLine="397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794" w:firstLine="397"/>
        </w:pPr>
        <w:rPr>
          <w:rFonts w:ascii="Wingdings" w:hAnsi="Wingdings" w:cs="Times New Roman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191" w:firstLine="397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588" w:firstLine="397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985" w:firstLine="397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382" w:firstLine="397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779" w:firstLine="397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3176" w:firstLine="397"/>
        </w:pPr>
        <w:rPr>
          <w:rFonts w:ascii="Wingdings" w:hAnsi="Wingdings" w:hint="default"/>
        </w:rPr>
      </w:lvl>
    </w:lvlOverride>
  </w:num>
  <w:num w:numId="5" w16cid:durableId="1435634122">
    <w:abstractNumId w:val="2"/>
    <w:lvlOverride w:ilvl="0">
      <w:lvl w:ilvl="0">
        <w:start w:val="1"/>
        <w:numFmt w:val="bullet"/>
        <w:pStyle w:val="ListParagraph"/>
        <w:lvlText w:val=""/>
        <w:lvlJc w:val="left"/>
        <w:pPr>
          <w:ind w:left="397" w:firstLine="0"/>
        </w:pPr>
        <w:rPr>
          <w:rFonts w:ascii="Symbol" w:hAnsi="Symbol" w:cs="Times New Roman" w:hint="default"/>
        </w:rPr>
      </w:lvl>
    </w:lvlOverride>
    <w:lvlOverride w:ilvl="1">
      <w:lvl w:ilvl="1">
        <w:start w:val="1"/>
        <w:numFmt w:val="bullet"/>
        <w:pStyle w:val="ListParagraphLevel2"/>
        <w:lvlText w:val="o"/>
        <w:lvlJc w:val="left"/>
        <w:pPr>
          <w:ind w:left="794" w:firstLine="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191" w:firstLine="0"/>
        </w:pPr>
        <w:rPr>
          <w:rFonts w:ascii="Wingdings" w:hAnsi="Wingdings" w:cs="Times New Roman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588" w:firstLine="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985" w:firstLine="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382" w:firstLine="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779" w:firstLine="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176" w:firstLine="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3573" w:firstLine="0"/>
        </w:pPr>
        <w:rPr>
          <w:rFonts w:ascii="Wingdings" w:hAnsi="Wingdings" w:hint="default"/>
        </w:rPr>
      </w:lvl>
    </w:lvlOverride>
  </w:num>
  <w:num w:numId="6" w16cid:durableId="166134699">
    <w:abstractNumId w:val="2"/>
    <w:lvlOverride w:ilvl="0">
      <w:lvl w:ilvl="0">
        <w:start w:val="1"/>
        <w:numFmt w:val="bullet"/>
        <w:pStyle w:val="ListParagraph"/>
        <w:lvlText w:val=""/>
        <w:lvlJc w:val="left"/>
        <w:pPr>
          <w:ind w:left="794" w:hanging="397"/>
        </w:pPr>
        <w:rPr>
          <w:rFonts w:ascii="Symbol" w:hAnsi="Symbol" w:cs="Times New Roman" w:hint="default"/>
        </w:rPr>
      </w:lvl>
    </w:lvlOverride>
    <w:lvlOverride w:ilvl="1">
      <w:lvl w:ilvl="1">
        <w:start w:val="1"/>
        <w:numFmt w:val="bullet"/>
        <w:pStyle w:val="ListParagraphLevel2"/>
        <w:lvlText w:val="o"/>
        <w:lvlJc w:val="left"/>
        <w:pPr>
          <w:ind w:left="1191" w:hanging="397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588" w:hanging="397"/>
        </w:pPr>
        <w:rPr>
          <w:rFonts w:ascii="Wingdings" w:hAnsi="Wingdings" w:cs="Times New Roman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985" w:hanging="397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2382" w:hanging="397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779" w:hanging="397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176" w:hanging="397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573" w:hanging="397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3970" w:hanging="397"/>
        </w:pPr>
        <w:rPr>
          <w:rFonts w:ascii="Wingdings" w:hAnsi="Wingdings" w:hint="default"/>
        </w:rPr>
      </w:lvl>
    </w:lvlOverride>
  </w:num>
  <w:num w:numId="7" w16cid:durableId="330568355">
    <w:abstractNumId w:val="0"/>
  </w:num>
  <w:num w:numId="8" w16cid:durableId="388767437">
    <w:abstractNumId w:val="4"/>
  </w:num>
  <w:num w:numId="9" w16cid:durableId="16418108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proofState w:spelling="clean" w:grammar="clean"/>
  <w:stylePaneFormatFilter w:val="9621" w:allStyles="1" w:customStyles="0" w:latentStyles="0" w:stylesInUse="0" w:headingStyles="1" w:numberingStyles="0" w:tableStyles="0" w:directFormattingOnRuns="0" w:directFormattingOnParagraphs="1" w:directFormattingOnNumbering="1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6E5"/>
    <w:rsid w:val="00006625"/>
    <w:rsid w:val="000121AD"/>
    <w:rsid w:val="0001223C"/>
    <w:rsid w:val="00014156"/>
    <w:rsid w:val="00015DFB"/>
    <w:rsid w:val="00024586"/>
    <w:rsid w:val="00024D5A"/>
    <w:rsid w:val="00026FD6"/>
    <w:rsid w:val="00027038"/>
    <w:rsid w:val="00027053"/>
    <w:rsid w:val="00036AD7"/>
    <w:rsid w:val="000373A5"/>
    <w:rsid w:val="00040B87"/>
    <w:rsid w:val="00042DC1"/>
    <w:rsid w:val="0004495F"/>
    <w:rsid w:val="00047FB5"/>
    <w:rsid w:val="0005015A"/>
    <w:rsid w:val="00050CA1"/>
    <w:rsid w:val="00051DD2"/>
    <w:rsid w:val="000550F5"/>
    <w:rsid w:val="000558C7"/>
    <w:rsid w:val="000630EA"/>
    <w:rsid w:val="00063591"/>
    <w:rsid w:val="000651FA"/>
    <w:rsid w:val="00066078"/>
    <w:rsid w:val="00076452"/>
    <w:rsid w:val="00082D28"/>
    <w:rsid w:val="000845A5"/>
    <w:rsid w:val="000A4B1C"/>
    <w:rsid w:val="000B1420"/>
    <w:rsid w:val="000B3513"/>
    <w:rsid w:val="000C06B5"/>
    <w:rsid w:val="000C37A9"/>
    <w:rsid w:val="000D3505"/>
    <w:rsid w:val="000D5404"/>
    <w:rsid w:val="000D7FBA"/>
    <w:rsid w:val="00106EB1"/>
    <w:rsid w:val="0011006D"/>
    <w:rsid w:val="00115965"/>
    <w:rsid w:val="00120761"/>
    <w:rsid w:val="001211E2"/>
    <w:rsid w:val="00124430"/>
    <w:rsid w:val="00125AF8"/>
    <w:rsid w:val="001314DB"/>
    <w:rsid w:val="001348F1"/>
    <w:rsid w:val="00141582"/>
    <w:rsid w:val="00146617"/>
    <w:rsid w:val="00157B42"/>
    <w:rsid w:val="00157DC5"/>
    <w:rsid w:val="00162B99"/>
    <w:rsid w:val="00173E4C"/>
    <w:rsid w:val="00175349"/>
    <w:rsid w:val="0019438D"/>
    <w:rsid w:val="001A76EA"/>
    <w:rsid w:val="001C118A"/>
    <w:rsid w:val="001C7845"/>
    <w:rsid w:val="001C7CE7"/>
    <w:rsid w:val="001D017E"/>
    <w:rsid w:val="001D4169"/>
    <w:rsid w:val="001E0C0F"/>
    <w:rsid w:val="001E0EAB"/>
    <w:rsid w:val="001E2B40"/>
    <w:rsid w:val="001E6234"/>
    <w:rsid w:val="001F0A2E"/>
    <w:rsid w:val="001F284B"/>
    <w:rsid w:val="001F606D"/>
    <w:rsid w:val="00204932"/>
    <w:rsid w:val="002264B6"/>
    <w:rsid w:val="0022724F"/>
    <w:rsid w:val="00232C03"/>
    <w:rsid w:val="0024101A"/>
    <w:rsid w:val="002551A1"/>
    <w:rsid w:val="00256A3C"/>
    <w:rsid w:val="00262F54"/>
    <w:rsid w:val="00266B0D"/>
    <w:rsid w:val="00271B12"/>
    <w:rsid w:val="002761E2"/>
    <w:rsid w:val="00276C45"/>
    <w:rsid w:val="0029516A"/>
    <w:rsid w:val="00295DDC"/>
    <w:rsid w:val="002964D9"/>
    <w:rsid w:val="002A10EA"/>
    <w:rsid w:val="002A22D6"/>
    <w:rsid w:val="002B695A"/>
    <w:rsid w:val="002D75EB"/>
    <w:rsid w:val="002E24C8"/>
    <w:rsid w:val="002E3273"/>
    <w:rsid w:val="002E588E"/>
    <w:rsid w:val="002F35A3"/>
    <w:rsid w:val="002F7D86"/>
    <w:rsid w:val="00301689"/>
    <w:rsid w:val="003023AB"/>
    <w:rsid w:val="00302D8D"/>
    <w:rsid w:val="00313E30"/>
    <w:rsid w:val="00321BE3"/>
    <w:rsid w:val="0032638A"/>
    <w:rsid w:val="00331F63"/>
    <w:rsid w:val="003323ED"/>
    <w:rsid w:val="003337AD"/>
    <w:rsid w:val="00346E1B"/>
    <w:rsid w:val="00351F20"/>
    <w:rsid w:val="003524BF"/>
    <w:rsid w:val="00365082"/>
    <w:rsid w:val="003730F8"/>
    <w:rsid w:val="0037686F"/>
    <w:rsid w:val="00390CC4"/>
    <w:rsid w:val="003A58DE"/>
    <w:rsid w:val="003A7349"/>
    <w:rsid w:val="003C2ABE"/>
    <w:rsid w:val="003C56D6"/>
    <w:rsid w:val="003C5D8C"/>
    <w:rsid w:val="003E23E1"/>
    <w:rsid w:val="003E4C1D"/>
    <w:rsid w:val="003E5569"/>
    <w:rsid w:val="00411755"/>
    <w:rsid w:val="00420EE3"/>
    <w:rsid w:val="004215E6"/>
    <w:rsid w:val="004245B5"/>
    <w:rsid w:val="00427A96"/>
    <w:rsid w:val="00432A2F"/>
    <w:rsid w:val="00433370"/>
    <w:rsid w:val="00433706"/>
    <w:rsid w:val="004345A3"/>
    <w:rsid w:val="00443A14"/>
    <w:rsid w:val="00445521"/>
    <w:rsid w:val="004476AF"/>
    <w:rsid w:val="00447926"/>
    <w:rsid w:val="00463F64"/>
    <w:rsid w:val="00465A83"/>
    <w:rsid w:val="00473C4D"/>
    <w:rsid w:val="004779EC"/>
    <w:rsid w:val="00481737"/>
    <w:rsid w:val="00483177"/>
    <w:rsid w:val="004867B5"/>
    <w:rsid w:val="0049293E"/>
    <w:rsid w:val="004A00CB"/>
    <w:rsid w:val="004A64A5"/>
    <w:rsid w:val="004B24EF"/>
    <w:rsid w:val="004B4444"/>
    <w:rsid w:val="004B45F0"/>
    <w:rsid w:val="004B71EC"/>
    <w:rsid w:val="004C66D6"/>
    <w:rsid w:val="004D3F56"/>
    <w:rsid w:val="004F3F07"/>
    <w:rsid w:val="005029EF"/>
    <w:rsid w:val="00503F34"/>
    <w:rsid w:val="005048E7"/>
    <w:rsid w:val="00511419"/>
    <w:rsid w:val="00512F44"/>
    <w:rsid w:val="00516814"/>
    <w:rsid w:val="00516A0A"/>
    <w:rsid w:val="00520E60"/>
    <w:rsid w:val="0052562C"/>
    <w:rsid w:val="00525F8B"/>
    <w:rsid w:val="005348A8"/>
    <w:rsid w:val="00550F33"/>
    <w:rsid w:val="005548DB"/>
    <w:rsid w:val="00555AF0"/>
    <w:rsid w:val="00555E17"/>
    <w:rsid w:val="00561D22"/>
    <w:rsid w:val="0056263B"/>
    <w:rsid w:val="005704F2"/>
    <w:rsid w:val="00574FF6"/>
    <w:rsid w:val="00583EF9"/>
    <w:rsid w:val="0059388F"/>
    <w:rsid w:val="005A145B"/>
    <w:rsid w:val="005A37A2"/>
    <w:rsid w:val="005A4CB4"/>
    <w:rsid w:val="005B0568"/>
    <w:rsid w:val="005B08DB"/>
    <w:rsid w:val="005B49DE"/>
    <w:rsid w:val="005D41B0"/>
    <w:rsid w:val="005D6244"/>
    <w:rsid w:val="005E05D1"/>
    <w:rsid w:val="005E4728"/>
    <w:rsid w:val="005F3860"/>
    <w:rsid w:val="005F792F"/>
    <w:rsid w:val="00603302"/>
    <w:rsid w:val="00617A66"/>
    <w:rsid w:val="00624CD5"/>
    <w:rsid w:val="00624DD6"/>
    <w:rsid w:val="00627060"/>
    <w:rsid w:val="0062780B"/>
    <w:rsid w:val="00642D5F"/>
    <w:rsid w:val="00645FB1"/>
    <w:rsid w:val="00647025"/>
    <w:rsid w:val="006549D6"/>
    <w:rsid w:val="00656BD4"/>
    <w:rsid w:val="00661C76"/>
    <w:rsid w:val="00692739"/>
    <w:rsid w:val="00695CB0"/>
    <w:rsid w:val="00696B9F"/>
    <w:rsid w:val="006A0931"/>
    <w:rsid w:val="006C03B7"/>
    <w:rsid w:val="006C1CC2"/>
    <w:rsid w:val="006E5B7E"/>
    <w:rsid w:val="006E5BDF"/>
    <w:rsid w:val="006F08BA"/>
    <w:rsid w:val="007031E0"/>
    <w:rsid w:val="00711F9E"/>
    <w:rsid w:val="007354F7"/>
    <w:rsid w:val="007430B5"/>
    <w:rsid w:val="00744901"/>
    <w:rsid w:val="00750A8C"/>
    <w:rsid w:val="00756536"/>
    <w:rsid w:val="0076540F"/>
    <w:rsid w:val="007655D0"/>
    <w:rsid w:val="00767508"/>
    <w:rsid w:val="00773E40"/>
    <w:rsid w:val="00777EB8"/>
    <w:rsid w:val="007A384D"/>
    <w:rsid w:val="007A7056"/>
    <w:rsid w:val="007B6ACE"/>
    <w:rsid w:val="007C75AF"/>
    <w:rsid w:val="007E1229"/>
    <w:rsid w:val="007E2F7B"/>
    <w:rsid w:val="007F45B2"/>
    <w:rsid w:val="007F5D25"/>
    <w:rsid w:val="0080017E"/>
    <w:rsid w:val="00801CD5"/>
    <w:rsid w:val="00807CF3"/>
    <w:rsid w:val="008106B4"/>
    <w:rsid w:val="00812A7C"/>
    <w:rsid w:val="008174D8"/>
    <w:rsid w:val="008252DE"/>
    <w:rsid w:val="008353DC"/>
    <w:rsid w:val="00836F33"/>
    <w:rsid w:val="008417FD"/>
    <w:rsid w:val="00842886"/>
    <w:rsid w:val="00852E3F"/>
    <w:rsid w:val="008615EF"/>
    <w:rsid w:val="008655C5"/>
    <w:rsid w:val="00881ED4"/>
    <w:rsid w:val="00890D2E"/>
    <w:rsid w:val="0089188D"/>
    <w:rsid w:val="00894737"/>
    <w:rsid w:val="008A23A6"/>
    <w:rsid w:val="008A75F9"/>
    <w:rsid w:val="008B3229"/>
    <w:rsid w:val="008B4980"/>
    <w:rsid w:val="008D4CD3"/>
    <w:rsid w:val="008D62DD"/>
    <w:rsid w:val="008E5E07"/>
    <w:rsid w:val="008E6A16"/>
    <w:rsid w:val="008F5326"/>
    <w:rsid w:val="008F610B"/>
    <w:rsid w:val="008F66ED"/>
    <w:rsid w:val="008F7010"/>
    <w:rsid w:val="00905CF2"/>
    <w:rsid w:val="0091130A"/>
    <w:rsid w:val="009227D1"/>
    <w:rsid w:val="00933DB8"/>
    <w:rsid w:val="009353C1"/>
    <w:rsid w:val="00941F3C"/>
    <w:rsid w:val="009448A2"/>
    <w:rsid w:val="00944EAF"/>
    <w:rsid w:val="00955AD3"/>
    <w:rsid w:val="00957123"/>
    <w:rsid w:val="00960D90"/>
    <w:rsid w:val="00963415"/>
    <w:rsid w:val="00974A82"/>
    <w:rsid w:val="00982626"/>
    <w:rsid w:val="00983A44"/>
    <w:rsid w:val="00991FB1"/>
    <w:rsid w:val="00997955"/>
    <w:rsid w:val="009B5E9E"/>
    <w:rsid w:val="009B6525"/>
    <w:rsid w:val="009C2D8F"/>
    <w:rsid w:val="009D039B"/>
    <w:rsid w:val="009D1129"/>
    <w:rsid w:val="009D114E"/>
    <w:rsid w:val="009E1FD3"/>
    <w:rsid w:val="009E7F95"/>
    <w:rsid w:val="009F0B1A"/>
    <w:rsid w:val="009F0EBF"/>
    <w:rsid w:val="00A006A6"/>
    <w:rsid w:val="00A06FDF"/>
    <w:rsid w:val="00A07C12"/>
    <w:rsid w:val="00A07C9C"/>
    <w:rsid w:val="00A10985"/>
    <w:rsid w:val="00A25B02"/>
    <w:rsid w:val="00A264CC"/>
    <w:rsid w:val="00A278AB"/>
    <w:rsid w:val="00A32388"/>
    <w:rsid w:val="00A3297D"/>
    <w:rsid w:val="00A43F83"/>
    <w:rsid w:val="00A538F9"/>
    <w:rsid w:val="00A72AD6"/>
    <w:rsid w:val="00A73A21"/>
    <w:rsid w:val="00A7569C"/>
    <w:rsid w:val="00A82875"/>
    <w:rsid w:val="00A957D0"/>
    <w:rsid w:val="00A95C3F"/>
    <w:rsid w:val="00A971D9"/>
    <w:rsid w:val="00AA009F"/>
    <w:rsid w:val="00AA1878"/>
    <w:rsid w:val="00AA4914"/>
    <w:rsid w:val="00AB7493"/>
    <w:rsid w:val="00AC16E5"/>
    <w:rsid w:val="00AC641F"/>
    <w:rsid w:val="00AD040C"/>
    <w:rsid w:val="00AD5B92"/>
    <w:rsid w:val="00AE0D31"/>
    <w:rsid w:val="00AE313C"/>
    <w:rsid w:val="00AE34EE"/>
    <w:rsid w:val="00AF4ACE"/>
    <w:rsid w:val="00AF7516"/>
    <w:rsid w:val="00AF7AB2"/>
    <w:rsid w:val="00B02A15"/>
    <w:rsid w:val="00B069A4"/>
    <w:rsid w:val="00B25D26"/>
    <w:rsid w:val="00B32E5D"/>
    <w:rsid w:val="00B46889"/>
    <w:rsid w:val="00B62DE0"/>
    <w:rsid w:val="00B656FD"/>
    <w:rsid w:val="00B80261"/>
    <w:rsid w:val="00BA0F53"/>
    <w:rsid w:val="00BA119F"/>
    <w:rsid w:val="00BA1C47"/>
    <w:rsid w:val="00BA4066"/>
    <w:rsid w:val="00BA5998"/>
    <w:rsid w:val="00BB7878"/>
    <w:rsid w:val="00BC0D9F"/>
    <w:rsid w:val="00BD7511"/>
    <w:rsid w:val="00BE2BED"/>
    <w:rsid w:val="00BF3528"/>
    <w:rsid w:val="00BF7DE0"/>
    <w:rsid w:val="00C006BC"/>
    <w:rsid w:val="00C149BF"/>
    <w:rsid w:val="00C157EA"/>
    <w:rsid w:val="00C209B2"/>
    <w:rsid w:val="00C217A4"/>
    <w:rsid w:val="00C34B95"/>
    <w:rsid w:val="00C425DC"/>
    <w:rsid w:val="00C42D11"/>
    <w:rsid w:val="00C43F64"/>
    <w:rsid w:val="00C45D1F"/>
    <w:rsid w:val="00C47227"/>
    <w:rsid w:val="00C57385"/>
    <w:rsid w:val="00C66F5F"/>
    <w:rsid w:val="00C720C5"/>
    <w:rsid w:val="00C97A4B"/>
    <w:rsid w:val="00CA07E9"/>
    <w:rsid w:val="00CA22FB"/>
    <w:rsid w:val="00CA3264"/>
    <w:rsid w:val="00CA5B43"/>
    <w:rsid w:val="00CB12CE"/>
    <w:rsid w:val="00CD646E"/>
    <w:rsid w:val="00CD7D73"/>
    <w:rsid w:val="00CE301D"/>
    <w:rsid w:val="00CE6651"/>
    <w:rsid w:val="00CF5A28"/>
    <w:rsid w:val="00D01023"/>
    <w:rsid w:val="00D03746"/>
    <w:rsid w:val="00D119DD"/>
    <w:rsid w:val="00D245C0"/>
    <w:rsid w:val="00D3760D"/>
    <w:rsid w:val="00D42E06"/>
    <w:rsid w:val="00D4334F"/>
    <w:rsid w:val="00D4516B"/>
    <w:rsid w:val="00D4754F"/>
    <w:rsid w:val="00D5707E"/>
    <w:rsid w:val="00D65812"/>
    <w:rsid w:val="00D74DDB"/>
    <w:rsid w:val="00D75DB1"/>
    <w:rsid w:val="00D8023B"/>
    <w:rsid w:val="00D836AF"/>
    <w:rsid w:val="00D836D8"/>
    <w:rsid w:val="00D87872"/>
    <w:rsid w:val="00DA2E56"/>
    <w:rsid w:val="00DD1666"/>
    <w:rsid w:val="00DD427E"/>
    <w:rsid w:val="00DD49D7"/>
    <w:rsid w:val="00DD624B"/>
    <w:rsid w:val="00DF0455"/>
    <w:rsid w:val="00E0321D"/>
    <w:rsid w:val="00E12141"/>
    <w:rsid w:val="00E13333"/>
    <w:rsid w:val="00E13401"/>
    <w:rsid w:val="00E14616"/>
    <w:rsid w:val="00E1505E"/>
    <w:rsid w:val="00E16948"/>
    <w:rsid w:val="00E17EC3"/>
    <w:rsid w:val="00E33ACC"/>
    <w:rsid w:val="00E349A6"/>
    <w:rsid w:val="00E41E82"/>
    <w:rsid w:val="00E4397A"/>
    <w:rsid w:val="00E451C2"/>
    <w:rsid w:val="00E554FF"/>
    <w:rsid w:val="00E57C87"/>
    <w:rsid w:val="00E62F9F"/>
    <w:rsid w:val="00E723B1"/>
    <w:rsid w:val="00E84C38"/>
    <w:rsid w:val="00E90B88"/>
    <w:rsid w:val="00E95CB0"/>
    <w:rsid w:val="00EA1C48"/>
    <w:rsid w:val="00EA299C"/>
    <w:rsid w:val="00EA6A1E"/>
    <w:rsid w:val="00EB35B9"/>
    <w:rsid w:val="00EC1AB9"/>
    <w:rsid w:val="00EC3FFB"/>
    <w:rsid w:val="00EE02DC"/>
    <w:rsid w:val="00EE0D97"/>
    <w:rsid w:val="00EE15AA"/>
    <w:rsid w:val="00EE30BE"/>
    <w:rsid w:val="00EE6E09"/>
    <w:rsid w:val="00EE7C04"/>
    <w:rsid w:val="00EE7C44"/>
    <w:rsid w:val="00EF0C27"/>
    <w:rsid w:val="00EF2F78"/>
    <w:rsid w:val="00F1378D"/>
    <w:rsid w:val="00F13825"/>
    <w:rsid w:val="00F17FD5"/>
    <w:rsid w:val="00F32181"/>
    <w:rsid w:val="00F4729C"/>
    <w:rsid w:val="00F47483"/>
    <w:rsid w:val="00F47D28"/>
    <w:rsid w:val="00F503E4"/>
    <w:rsid w:val="00F51EFE"/>
    <w:rsid w:val="00F56806"/>
    <w:rsid w:val="00F60B91"/>
    <w:rsid w:val="00F6240B"/>
    <w:rsid w:val="00F7385F"/>
    <w:rsid w:val="00F74AAB"/>
    <w:rsid w:val="00F77865"/>
    <w:rsid w:val="00F81831"/>
    <w:rsid w:val="00F8580E"/>
    <w:rsid w:val="00F90C21"/>
    <w:rsid w:val="00FA08CE"/>
    <w:rsid w:val="00FA208E"/>
    <w:rsid w:val="00FA3145"/>
    <w:rsid w:val="00FB5884"/>
    <w:rsid w:val="00FC3027"/>
    <w:rsid w:val="00FC566A"/>
    <w:rsid w:val="00FD49EC"/>
    <w:rsid w:val="00FD6DE2"/>
    <w:rsid w:val="00FF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80512A"/>
  <w15:chartTrackingRefBased/>
  <w15:docId w15:val="{B4C50FC7-DA80-4A15-879B-A3AAD71CA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aragraph"/>
    <w:qFormat/>
    <w:rsid w:val="00941F3C"/>
    <w:pPr>
      <w:spacing w:before="120" w:after="120" w:line="264" w:lineRule="auto"/>
    </w:pPr>
    <w:rPr>
      <w:rFonts w:asciiTheme="minorBidi" w:hAnsi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45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ATAnnualReportTableStyle">
    <w:name w:val="AAT Annual Report Table Style"/>
    <w:basedOn w:val="TableNormal"/>
    <w:uiPriority w:val="99"/>
    <w:rsid w:val="00FD49EC"/>
    <w:pPr>
      <w:spacing w:after="0" w:line="240" w:lineRule="auto"/>
    </w:pPr>
    <w:rPr>
      <w:rFonts w:ascii="Arial" w:hAnsi="Arial"/>
      <w:sz w:val="17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bottom w:w="57" w:type="dxa"/>
      </w:tblCellMar>
    </w:tblPr>
    <w:tblStylePr w:type="firstRow">
      <w:rPr>
        <w:rFonts w:ascii="Arial" w:hAnsi="Arial"/>
        <w:b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62F55"/>
      </w:tcPr>
    </w:tblStylePr>
    <w:tblStylePr w:type="firstCol">
      <w:rPr>
        <w:rFonts w:ascii="Arial" w:hAnsi="Arial"/>
        <w:b/>
      </w:rPr>
    </w:tblStylePr>
    <w:tblStylePr w:type="band1Horz">
      <w:tblPr>
        <w:tblCellMar>
          <w:top w:w="57" w:type="dxa"/>
          <w:left w:w="57" w:type="dxa"/>
          <w:bottom w:w="57" w:type="dxa"/>
          <w:right w:w="57" w:type="dxa"/>
        </w:tblCellMar>
      </w:tblPr>
    </w:tblStylePr>
  </w:style>
  <w:style w:type="paragraph" w:styleId="Header">
    <w:name w:val="header"/>
    <w:basedOn w:val="Normal"/>
    <w:link w:val="HeaderChar"/>
    <w:uiPriority w:val="99"/>
    <w:unhideWhenUsed/>
    <w:rsid w:val="00346E1B"/>
    <w:pPr>
      <w:spacing w:before="0"/>
    </w:pPr>
    <w:rPr>
      <w:rFonts w:ascii="Open Sans" w:hAnsi="Open Sans" w:cs="Open Sans"/>
      <w:color w:val="000000" w:themeColor="text1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346E1B"/>
    <w:rPr>
      <w:rFonts w:ascii="Open Sans" w:hAnsi="Open Sans" w:cs="Open Sans"/>
      <w:color w:val="000000" w:themeColor="text1"/>
      <w:sz w:val="16"/>
      <w:szCs w:val="16"/>
    </w:rPr>
  </w:style>
  <w:style w:type="paragraph" w:styleId="Footer">
    <w:name w:val="footer"/>
    <w:link w:val="FooterChar"/>
    <w:uiPriority w:val="99"/>
    <w:unhideWhenUsed/>
    <w:rsid w:val="00B656FD"/>
    <w:rPr>
      <w:rFonts w:ascii="Open Sans" w:hAnsi="Open Sans" w:cs="Open Sans"/>
      <w:color w:val="023645"/>
      <w:spacing w:val="-2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B656FD"/>
    <w:rPr>
      <w:rFonts w:ascii="Open Sans" w:hAnsi="Open Sans" w:cs="Open Sans"/>
      <w:color w:val="023645"/>
      <w:spacing w:val="-2"/>
      <w:sz w:val="16"/>
      <w:szCs w:val="16"/>
    </w:rPr>
  </w:style>
  <w:style w:type="character" w:styleId="Hyperlink">
    <w:name w:val="Hyperlink"/>
    <w:basedOn w:val="DefaultParagraphFont"/>
    <w:uiPriority w:val="99"/>
    <w:rsid w:val="00027038"/>
    <w:rPr>
      <w:color w:val="023645"/>
      <w:u w:val="single"/>
    </w:rPr>
  </w:style>
  <w:style w:type="paragraph" w:styleId="ListParagraph">
    <w:name w:val="List Paragraph"/>
    <w:aliases w:val="List Paragraph Level 1"/>
    <w:basedOn w:val="Normal"/>
    <w:uiPriority w:val="34"/>
    <w:qFormat/>
    <w:rsid w:val="0019438D"/>
    <w:pPr>
      <w:numPr>
        <w:numId w:val="2"/>
      </w:numPr>
      <w:snapToGrid w:val="0"/>
      <w:spacing w:before="80" w:after="80" w:line="240" w:lineRule="auto"/>
    </w:pPr>
    <w:rPr>
      <w:rFonts w:ascii="Arial" w:hAnsi="Arial"/>
    </w:rPr>
  </w:style>
  <w:style w:type="paragraph" w:styleId="List">
    <w:name w:val="List"/>
    <w:basedOn w:val="Normal"/>
    <w:uiPriority w:val="99"/>
    <w:semiHidden/>
    <w:unhideWhenUsed/>
    <w:rsid w:val="00BB7878"/>
    <w:pPr>
      <w:ind w:left="283" w:hanging="283"/>
      <w:contextualSpacing/>
    </w:pPr>
  </w:style>
  <w:style w:type="paragraph" w:customStyle="1" w:styleId="ListParagraphLevel2">
    <w:name w:val="List Paragraph Level 2"/>
    <w:basedOn w:val="ListParagraph"/>
    <w:qFormat/>
    <w:rsid w:val="009227D1"/>
    <w:pPr>
      <w:numPr>
        <w:ilvl w:val="1"/>
      </w:numPr>
      <w:spacing w:before="120"/>
      <w:ind w:left="1020"/>
    </w:pPr>
  </w:style>
  <w:style w:type="character" w:customStyle="1" w:styleId="Heading1Char">
    <w:name w:val="Heading 1 Char"/>
    <w:basedOn w:val="DefaultParagraphFont"/>
    <w:link w:val="Heading1"/>
    <w:uiPriority w:val="9"/>
    <w:rsid w:val="004245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C42D11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955AD3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262F54"/>
    <w:pPr>
      <w:tabs>
        <w:tab w:val="left" w:pos="-720"/>
      </w:tabs>
      <w:suppressAutoHyphens/>
      <w:spacing w:before="0" w:after="0" w:line="240" w:lineRule="auto"/>
      <w:ind w:right="521"/>
      <w:jc w:val="both"/>
    </w:pPr>
    <w:rPr>
      <w:rFonts w:ascii="Times New Roman" w:eastAsia="Times New Roman" w:hAnsi="Times New Roman" w:cs="Times New Roman"/>
      <w:spacing w:val="-3"/>
      <w:kern w:val="0"/>
      <w:sz w:val="25"/>
      <w:szCs w:val="20"/>
      <w:lang w:eastAsia="en-US"/>
      <w14:ligatures w14:val="none"/>
    </w:rPr>
  </w:style>
  <w:style w:type="character" w:customStyle="1" w:styleId="BodyTextChar">
    <w:name w:val="Body Text Char"/>
    <w:basedOn w:val="DefaultParagraphFont"/>
    <w:link w:val="BodyText"/>
    <w:rsid w:val="00262F54"/>
    <w:rPr>
      <w:rFonts w:ascii="Times New Roman" w:eastAsia="Times New Roman" w:hAnsi="Times New Roman" w:cs="Times New Roman"/>
      <w:spacing w:val="-3"/>
      <w:kern w:val="0"/>
      <w:sz w:val="25"/>
      <w:szCs w:val="20"/>
      <w:lang w:eastAsia="en-US"/>
      <w14:ligatures w14:val="none"/>
    </w:rPr>
  </w:style>
  <w:style w:type="character" w:customStyle="1" w:styleId="BodyText1">
    <w:name w:val="Body Text1"/>
    <w:rsid w:val="00262F54"/>
    <w:rPr>
      <w:rFonts w:ascii="Times New Roman" w:hAnsi="Times New Roman"/>
      <w:sz w:val="25"/>
    </w:rPr>
  </w:style>
  <w:style w:type="character" w:customStyle="1" w:styleId="BodyText10">
    <w:name w:val="Body Text1"/>
    <w:rsid w:val="00262F54"/>
    <w:rPr>
      <w:rFonts w:ascii="Times New Roman" w:hAnsi="Times New Roman"/>
      <w:sz w:val="25"/>
    </w:rPr>
  </w:style>
  <w:style w:type="paragraph" w:styleId="Revision">
    <w:name w:val="Revision"/>
    <w:hidden/>
    <w:uiPriority w:val="99"/>
    <w:semiHidden/>
    <w:rsid w:val="00C57385"/>
    <w:pPr>
      <w:spacing w:after="0" w:line="240" w:lineRule="auto"/>
    </w:pPr>
    <w:rPr>
      <w:rFonts w:asciiTheme="minorBidi" w:hAnsiTheme="min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845A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F4A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4A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4ACE"/>
    <w:rPr>
      <w:rFonts w:asciiTheme="minorBidi" w:hAnsi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4A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4ACE"/>
    <w:rPr>
      <w:rFonts w:asciiTheme="minorBidi" w:hAnsiTheme="min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rtreviews@art.gov.au" TargetMode="External"/><Relationship Id="rId18" Type="http://schemas.openxmlformats.org/officeDocument/2006/relationships/hyperlink" Target="http://www.ndis.gov.au/contact/feedback-and-complaints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www.art.gov.au/applying-review/national-disability-insurance-scheme" TargetMode="External"/><Relationship Id="rId17" Type="http://schemas.openxmlformats.org/officeDocument/2006/relationships/hyperlink" Target="http://www.ndis.gov.au/about-us/legal-matters/our-model-litigant-guidelines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rt.gov.au/sites/default/files/2024-12/Administrative%20Review%20Tribunal%20%28Expert%20Evidence%29%20Practice%20Direction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www.art.gov.au/sites/default/files/2024-10/Administrative%20Review%20Tribunal%20%28Common%20Procedures%29%20Practice%20Direction.pdf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ph.gov.au/Parliamentary_Business/Committees/Senate/Legal_and_Constitutional_Affairs/ARTMiscMeasures24/Submissions" TargetMode="External"/><Relationship Id="rId22" Type="http://schemas.openxmlformats.org/officeDocument/2006/relationships/footer" Target="footer1.xml"/><Relationship Id="rId27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72DA3E481D64EE78EE4421BB8789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7DC47-E7B8-4A05-9837-176FEA257F2D}"/>
      </w:docPartPr>
      <w:docPartBody>
        <w:p w:rsidR="00B30474" w:rsidRDefault="00B30474" w:rsidP="00B30474">
          <w:pPr>
            <w:pStyle w:val="172DA3E481D64EE78EE4421BB87891C5"/>
          </w:pPr>
          <w:r w:rsidRPr="005A4CB4">
            <w:rPr>
              <w:rStyle w:val="PlaceholderText"/>
              <w:color w:val="C00000"/>
            </w:rPr>
            <w:t xml:space="preserve">{Insert </w:t>
          </w:r>
          <w:r>
            <w:rPr>
              <w:rStyle w:val="PlaceholderText"/>
              <w:color w:val="C00000"/>
            </w:rPr>
            <w:t>Sender</w:t>
          </w:r>
          <w:r w:rsidRPr="005A4CB4">
            <w:rPr>
              <w:rStyle w:val="PlaceholderText"/>
              <w:color w:val="C00000"/>
            </w:rPr>
            <w:t>’s name}</w:t>
          </w:r>
        </w:p>
      </w:docPartBody>
    </w:docPart>
    <w:docPart>
      <w:docPartPr>
        <w:name w:val="03091D2DA185417DB180D6F1A5970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E165B-32D0-4433-8184-8FD8B836111D}"/>
      </w:docPartPr>
      <w:docPartBody>
        <w:p w:rsidR="00B30474" w:rsidRDefault="00B30474" w:rsidP="00B30474">
          <w:pPr>
            <w:pStyle w:val="03091D2DA185417DB180D6F1A5970D11"/>
          </w:pPr>
          <w:r w:rsidRPr="005A4CB4">
            <w:rPr>
              <w:rStyle w:val="PlaceholderText"/>
              <w:color w:val="C00000"/>
            </w:rPr>
            <w:t xml:space="preserve">{Insert </w:t>
          </w:r>
          <w:r>
            <w:rPr>
              <w:rStyle w:val="PlaceholderText"/>
              <w:color w:val="C00000"/>
            </w:rPr>
            <w:t>Sender</w:t>
          </w:r>
          <w:r w:rsidRPr="005A4CB4">
            <w:rPr>
              <w:rStyle w:val="PlaceholderText"/>
              <w:color w:val="C00000"/>
            </w:rPr>
            <w:t xml:space="preserve"> Email Address}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Bold">
    <w:altName w:val="Segoe UI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C72"/>
    <w:rsid w:val="000D6F30"/>
    <w:rsid w:val="000D771B"/>
    <w:rsid w:val="000F610B"/>
    <w:rsid w:val="004B30EF"/>
    <w:rsid w:val="00594018"/>
    <w:rsid w:val="00620FCA"/>
    <w:rsid w:val="006D306B"/>
    <w:rsid w:val="0073372F"/>
    <w:rsid w:val="0084206D"/>
    <w:rsid w:val="009B3C50"/>
    <w:rsid w:val="00B30474"/>
    <w:rsid w:val="00BB5B41"/>
    <w:rsid w:val="00BF70D3"/>
    <w:rsid w:val="00D13394"/>
    <w:rsid w:val="00D26252"/>
    <w:rsid w:val="00D65463"/>
    <w:rsid w:val="00E338CB"/>
    <w:rsid w:val="00EA202A"/>
    <w:rsid w:val="00EB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0474"/>
    <w:rPr>
      <w:color w:val="808080"/>
    </w:rPr>
  </w:style>
  <w:style w:type="paragraph" w:customStyle="1" w:styleId="172DA3E481D64EE78EE4421BB87891C5">
    <w:name w:val="172DA3E481D64EE78EE4421BB87891C5"/>
    <w:rsid w:val="00B30474"/>
  </w:style>
  <w:style w:type="paragraph" w:customStyle="1" w:styleId="03091D2DA185417DB180D6F1A5970D11">
    <w:name w:val="03091D2DA185417DB180D6F1A5970D11"/>
    <w:rsid w:val="00B304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9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F844A22-7964-4F75-803B-5431D9A20B2C}">
  <we:reference id="a98f01f4-446f-4749-9ed4-cec6c2485bde" version="1.0.1.0" store="EXCatalog" storeType="EXCatalog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52ded1-a9fa-4993-b223-9a4f2e933906">
      <Terms xmlns="http://schemas.microsoft.com/office/infopath/2007/PartnerControls"/>
    </lcf76f155ced4ddcb4097134ff3c332f>
    <TaxCatchAll xmlns="6604815d-59d2-4f80-bbc8-2cc0bf558293">
      <Value>1</Value>
      <Value>3</Value>
    </TaxCatchAll>
    <_ModernAudienceTargetUserField xmlns="4052ded1-a9fa-4993-b223-9a4f2e933906">
      <UserInfo>
        <DisplayName/>
        <AccountId xsi:nil="true"/>
        <AccountType/>
      </UserInfo>
    </_ModernAudienceTargetUserField>
    <Template xmlns="4052ded1-a9fa-4993-b223-9a4f2e933906">Letterhead</Template>
    <Target_x0020_Audiences xmlns="4052ded1-a9fa-4993-b223-9a4f2e933906" xsi:nil="true"/>
    <When_x0020_should_x0020_this_x0020_template_x0020_be_x0020_used_x0020_and_x0020_where_x0020_can_x0020_I_x0020_find_x0020_it_x003f_ xmlns="4052ded1-a9fa-4993-b223-9a4f2e933906" xsi:nil="true"/>
    <ae8620b4372d4e15b3287553e45f94b6 xmlns="6604815d-59d2-4f80-bbc8-2cc0bf558293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Corporate style</TermName>
          <TermId xmlns="http://schemas.microsoft.com/office/infopath/2007/PartnerControls">498361e4-90ff-4b8e-bbb7-64673d5d57d5</TermId>
        </TermInfo>
      </Terms>
    </ae8620b4372d4e15b3287553e45f94b6>
    <Timeedited xmlns="4052ded1-a9fa-4993-b223-9a4f2e933906" xsi:nil="true"/>
    <bfad135eba824ecdae429ad862e69c66 xmlns="6604815d-59d2-4f80-bbc8-2cc0bf558293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0d53eff2-eaf0-445e-908b-51bc7b246fc3</TermId>
        </TermInfo>
      </Terms>
    </bfad135eba824ecdae429ad862e69c66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D455AD00580C4A8F6C2E16850A4C66" ma:contentTypeVersion="29" ma:contentTypeDescription="Create a new document." ma:contentTypeScope="" ma:versionID="c2b8ce22fa6981023617e370ca020cfe">
  <xsd:schema xmlns:xsd="http://www.w3.org/2001/XMLSchema" xmlns:xs="http://www.w3.org/2001/XMLSchema" xmlns:p="http://schemas.microsoft.com/office/2006/metadata/properties" xmlns:ns2="4052ded1-a9fa-4993-b223-9a4f2e933906" xmlns:ns3="6604815d-59d2-4f80-bbc8-2cc0bf558293" targetNamespace="http://schemas.microsoft.com/office/2006/metadata/properties" ma:root="true" ma:fieldsID="c7fa746e946577b039d14e8a6d927df4" ns2:_="" ns3:_="">
    <xsd:import namespace="4052ded1-a9fa-4993-b223-9a4f2e933906"/>
    <xsd:import namespace="6604815d-59d2-4f80-bbc8-2cc0bf558293"/>
    <xsd:element name="properties">
      <xsd:complexType>
        <xsd:sequence>
          <xsd:element name="documentManagement">
            <xsd:complexType>
              <xsd:all>
                <xsd:element ref="ns2:_ModernAudienceTargetUserField" minOccurs="0"/>
                <xsd:element ref="ns2:Target_x0020_Audiences" minOccurs="0"/>
                <xsd:element ref="ns3:ae8620b4372d4e15b3287553e45f94b6" minOccurs="0"/>
                <xsd:element ref="ns3:TaxCatchAll" minOccurs="0"/>
                <xsd:element ref="ns3:bfad135eba824ecdae429ad862e69c66" minOccurs="0"/>
                <xsd:element ref="ns2:MediaServiceMetadata" minOccurs="0"/>
                <xsd:element ref="ns2:MediaServiceFastMetadata" minOccurs="0"/>
                <xsd:element ref="ns2:Template" minOccurs="0"/>
                <xsd:element ref="ns2:When_x0020_should_x0020_this_x0020_template_x0020_be_x0020_used_x0020_and_x0020_where_x0020_can_x0020_I_x0020_find_x0020_it_x003f_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Timeedi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52ded1-a9fa-4993-b223-9a4f2e933906" elementFormDefault="qualified">
    <xsd:import namespace="http://schemas.microsoft.com/office/2006/documentManagement/types"/>
    <xsd:import namespace="http://schemas.microsoft.com/office/infopath/2007/PartnerControls"/>
    <xsd:element name="_ModernAudienceTargetUserField" ma:index="8" nillable="true" ma:displayName="Audience" ma:list="UserInfo" ma:SearchPeopleOnly="false" ma:SharePointGroup="0" ma:internalName="_ModernAudienceTargetUserField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rget_x0020_Audiences" ma:index="9" nillable="true" ma:displayName="Target Audiences" ma:internalName="Target_x0020_Audiences" ma:readOnly="false">
      <xsd:simpleType>
        <xsd:restriction base="dms:Unknown"/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Template" ma:index="17" nillable="true" ma:displayName="Template" ma:format="Dropdown" ma:internalName="Template">
      <xsd:simpleType>
        <xsd:restriction base="dms:Choice">
          <xsd:enumeration value="Committee documents"/>
          <xsd:enumeration value="Executive Minute"/>
          <xsd:enumeration value="Fax"/>
          <xsd:enumeration value="File note"/>
          <xsd:enumeration value="Banner"/>
          <xsd:enumeration value="Letterhead"/>
          <xsd:enumeration value="Memo"/>
          <xsd:enumeration value="Plan"/>
          <xsd:enumeration value="Presentation"/>
          <xsd:enumeration value="Report"/>
        </xsd:restriction>
      </xsd:simpleType>
    </xsd:element>
    <xsd:element name="When_x0020_should_x0020_this_x0020_template_x0020_be_x0020_used_x0020_and_x0020_where_x0020_can_x0020_I_x0020_find_x0020_it_x003f_" ma:index="18" nillable="true" ma:displayName="When should this template be used and where can I find it?" ma:internalName="When_x0020_should_x0020_this_x0020_template_x0020_be_x0020_used_x0020_and_x0020_where_x0020_can_x0020_I_x0020_find_x0020_it_x003f_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27207edd-95da-4aa6-855e-a517bf7b71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imeedited" ma:index="31" nillable="true" ma:displayName="Time edited" ma:format="DateTime" ma:internalName="Timeedi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04815d-59d2-4f80-bbc8-2cc0bf558293" elementFormDefault="qualified">
    <xsd:import namespace="http://schemas.microsoft.com/office/2006/documentManagement/types"/>
    <xsd:import namespace="http://schemas.microsoft.com/office/infopath/2007/PartnerControls"/>
    <xsd:element name="ae8620b4372d4e15b3287553e45f94b6" ma:index="11" ma:taxonomy="true" ma:internalName="ae8620b4372d4e15b3287553e45f94b6" ma:taxonomyFieldName="Activity0" ma:displayName="Activity" ma:default="" ma:fieldId="{ae8620b4-372d-4e15-b328-7553e45f94b6}" ma:sspId="27207edd-95da-4aa6-855e-a517bf7b7150" ma:termSetId="54246843-a494-457f-9f2f-683defd96bb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bb35e1c1-06cb-41c3-b340-676d65482906}" ma:internalName="TaxCatchAll" ma:showField="CatchAllData" ma:web="6604815d-59d2-4f80-bbc8-2cc0bf5582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fad135eba824ecdae429ad862e69c66" ma:index="14" ma:taxonomy="true" ma:internalName="bfad135eba824ecdae429ad862e69c66" ma:taxonomyFieldName="Document_x0020_type0" ma:displayName="Document type" ma:default="" ma:fieldId="{bfad135e-ba82-4ecd-ae42-9ad862e69c66}" ma:sspId="27207edd-95da-4aa6-855e-a517bf7b7150" ma:termSetId="03f73037-ba12-400c-a846-6dbb8e7334a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F72F37-D279-44D1-8D5C-66C7CC3389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1FA7D2-AEDD-49C5-BB25-BD1264AF7A20}">
  <ds:schemaRefs>
    <ds:schemaRef ds:uri="http://schemas.microsoft.com/office/2006/metadata/properties"/>
    <ds:schemaRef ds:uri="http://schemas.microsoft.com/office/infopath/2007/PartnerControls"/>
    <ds:schemaRef ds:uri="4052ded1-a9fa-4993-b223-9a4f2e933906"/>
    <ds:schemaRef ds:uri="6604815d-59d2-4f80-bbc8-2cc0bf558293"/>
  </ds:schemaRefs>
</ds:datastoreItem>
</file>

<file path=customXml/itemProps3.xml><?xml version="1.0" encoding="utf-8"?>
<ds:datastoreItem xmlns:ds="http://schemas.openxmlformats.org/officeDocument/2006/customXml" ds:itemID="{AB8F97E6-D164-49FA-ADB0-94E83E70EF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420688-62DD-419A-B4D5-9708D31E95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52ded1-a9fa-4993-b223-9a4f2e933906"/>
    <ds:schemaRef ds:uri="6604815d-59d2-4f80-bbc8-2cc0bf5582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1067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Gladwish</dc:creator>
  <cp:keywords/>
  <dc:description/>
  <cp:lastModifiedBy>Rohan Verco</cp:lastModifiedBy>
  <cp:revision>4</cp:revision>
  <dcterms:created xsi:type="dcterms:W3CDTF">2025-04-14T06:06:00Z</dcterms:created>
  <dcterms:modified xsi:type="dcterms:W3CDTF">2025-04-15T23:23:00Z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0x0101001BD455AD00580C4A8F6C2E16850A4C66</vt:lpwstr>
  </property>
  <property fmtid="{D5CDD505-2E9C-101B-9397-08002B2CF9AE}" pid="3" name="_dlc_DocIdItemGuid">
    <vt:lpwstr>a0e5b2f9-45fb-442e-b3d2-1e5fe79b7933</vt:lpwstr>
  </property>
  <property fmtid="{D5CDD505-2E9C-101B-9397-08002B2CF9AE}" pid="4" name="Activity0">
    <vt:lpwstr>1;#Corporate style|498361e4-90ff-4b8e-bbb7-64673d5d57d5</vt:lpwstr>
  </property>
  <property fmtid="{D5CDD505-2E9C-101B-9397-08002B2CF9AE}" pid="5" name="MediaServiceImageTags">
    <vt:lpwstr/>
  </property>
  <property fmtid="{D5CDD505-2E9C-101B-9397-08002B2CF9AE}" pid="6" name="Document_x0020_type0">
    <vt:lpwstr/>
  </property>
  <property fmtid="{D5CDD505-2E9C-101B-9397-08002B2CF9AE}" pid="7" name="Document type0">
    <vt:lpwstr>3;#Template|0d53eff2-eaf0-445e-908b-51bc7b246fc3</vt:lpwstr>
  </property>
</Properties>
</file>