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22D" w:rsidRDefault="00262BA6" w:rsidP="00C0522D">
      <w:pPr>
        <w:pStyle w:val="Title"/>
      </w:pPr>
      <w:r>
        <w:t>Operational Guideline – Access – E</w:t>
      </w:r>
      <w:r w:rsidR="00C0522D" w:rsidRPr="00C0522D">
        <w:t>arly Intervention Requirements</w:t>
      </w:r>
    </w:p>
    <w:p w:rsidR="00C0522D" w:rsidRDefault="00C0522D" w:rsidP="00AD1D51">
      <w:pPr>
        <w:pStyle w:val="Heading1"/>
      </w:pPr>
      <w:r>
        <w:t>Legislation</w:t>
      </w:r>
    </w:p>
    <w:p w:rsidR="00C0522D" w:rsidRDefault="00C0522D" w:rsidP="00C0522D">
      <w:pPr>
        <w:pStyle w:val="ListParagraph"/>
      </w:pPr>
      <w:r>
        <w:t xml:space="preserve">Read ss.21 and 25 of the </w:t>
      </w:r>
      <w:hyperlink r:id="rId9" w:history="1">
        <w:r w:rsidRPr="00B8073B">
          <w:rPr>
            <w:rStyle w:val="Hyperlink"/>
            <w:i/>
          </w:rPr>
          <w:t>National Disability Insurance Scheme Act 2013</w:t>
        </w:r>
      </w:hyperlink>
      <w:r>
        <w:t xml:space="preserve"> </w:t>
      </w:r>
      <w:r w:rsidR="00A37A9C">
        <w:t xml:space="preserve">(NDIS Act) </w:t>
      </w:r>
      <w:r>
        <w:t xml:space="preserve">and Parts 6 and 7 of the </w:t>
      </w:r>
      <w:hyperlink r:id="rId10" w:history="1">
        <w:r w:rsidRPr="00B8073B">
          <w:rPr>
            <w:rStyle w:val="Hyperlink"/>
            <w:i/>
          </w:rPr>
          <w:t>National Disability Insurance Scheme (Becoming a Participant) Rules 2013</w:t>
        </w:r>
      </w:hyperlink>
      <w:r w:rsidR="0062629C">
        <w:t xml:space="preserve"> (</w:t>
      </w:r>
      <w:r w:rsidR="000A0133">
        <w:t>Becoming a Participant Rules</w:t>
      </w:r>
      <w:r w:rsidR="0062629C">
        <w:t>).</w:t>
      </w:r>
    </w:p>
    <w:p w:rsidR="00C0522D" w:rsidRDefault="00F231AD" w:rsidP="00AD1D51">
      <w:pPr>
        <w:pStyle w:val="Heading1"/>
      </w:pPr>
      <w:r>
        <w:t>Becoming a p</w:t>
      </w:r>
      <w:r w:rsidR="00C0522D">
        <w:t>articipant</w:t>
      </w:r>
    </w:p>
    <w:p w:rsidR="00C0522D" w:rsidRDefault="00C0522D" w:rsidP="00C0522D">
      <w:pPr>
        <w:pStyle w:val="ListParagraph"/>
      </w:pPr>
      <w:r>
        <w:t xml:space="preserve">To become a participant a person must meet the age and residence requirements, </w:t>
      </w:r>
      <w:r w:rsidRPr="00262BA6">
        <w:rPr>
          <w:b/>
        </w:rPr>
        <w:t>and either</w:t>
      </w:r>
      <w:r>
        <w:t xml:space="preserve"> the disability </w:t>
      </w:r>
      <w:r w:rsidRPr="00262BA6">
        <w:rPr>
          <w:b/>
        </w:rPr>
        <w:t>or</w:t>
      </w:r>
      <w:r>
        <w:t xml:space="preserve"> the early intervention r</w:t>
      </w:r>
      <w:r w:rsidR="000A0133">
        <w:t>equirements.</w:t>
      </w:r>
    </w:p>
    <w:p w:rsidR="00C0522D" w:rsidRPr="005143DE" w:rsidRDefault="00C0522D" w:rsidP="00C0522D">
      <w:pPr>
        <w:pStyle w:val="Subscriptreference"/>
      </w:pPr>
      <w:r w:rsidRPr="005143DE">
        <w:t xml:space="preserve">See s.21 of the </w:t>
      </w:r>
      <w:hyperlink r:id="rId11" w:history="1">
        <w:r w:rsidRPr="005143DE">
          <w:rPr>
            <w:rStyle w:val="Hyperlink"/>
          </w:rPr>
          <w:t>NDIS Act</w:t>
        </w:r>
      </w:hyperlink>
      <w:r w:rsidRPr="005143DE">
        <w:t>.</w:t>
      </w:r>
    </w:p>
    <w:p w:rsidR="00C0522D" w:rsidRDefault="00C0522D" w:rsidP="00AD1D51">
      <w:pPr>
        <w:pStyle w:val="Heading1"/>
      </w:pPr>
      <w:r>
        <w:t xml:space="preserve">The early intervention requirements </w:t>
      </w:r>
    </w:p>
    <w:p w:rsidR="00C0522D" w:rsidRDefault="00C0522D" w:rsidP="00EA297B">
      <w:pPr>
        <w:pStyle w:val="ListParagraph"/>
      </w:pPr>
      <w:r>
        <w:t xml:space="preserve">There are four </w:t>
      </w:r>
      <w:r w:rsidR="00B538B5">
        <w:t>requirements to be met</w:t>
      </w:r>
      <w:r>
        <w:t xml:space="preserve"> before determining</w:t>
      </w:r>
      <w:r w:rsidR="003D460B">
        <w:t xml:space="preserve"> that</w:t>
      </w:r>
      <w:r>
        <w:t xml:space="preserve"> a person meets the early intervention requirements set out</w:t>
      </w:r>
      <w:r w:rsidR="00BE68E3">
        <w:t xml:space="preserve"> in</w:t>
      </w:r>
      <w:r>
        <w:t xml:space="preserve"> s.25 of the </w:t>
      </w:r>
      <w:hyperlink r:id="rId12" w:history="1">
        <w:r w:rsidR="0022066E" w:rsidRPr="00B8073B">
          <w:rPr>
            <w:rStyle w:val="Hyperlink"/>
          </w:rPr>
          <w:t>NDIS Act</w:t>
        </w:r>
      </w:hyperlink>
      <w:r>
        <w:t>.</w:t>
      </w:r>
    </w:p>
    <w:p w:rsidR="00C0522D" w:rsidRDefault="00C0522D" w:rsidP="00EA297B">
      <w:pPr>
        <w:pStyle w:val="ListParagraph"/>
      </w:pPr>
      <w:r>
        <w:t xml:space="preserve">First, </w:t>
      </w:r>
      <w:r w:rsidRPr="00262BA6">
        <w:rPr>
          <w:b/>
        </w:rPr>
        <w:t>as a matter of fact</w:t>
      </w:r>
      <w:r>
        <w:t>, the person:</w:t>
      </w:r>
    </w:p>
    <w:p w:rsidR="00C0522D" w:rsidRDefault="0022066E" w:rsidP="00EA297B">
      <w:pPr>
        <w:pStyle w:val="ListParagraph"/>
        <w:numPr>
          <w:ilvl w:val="1"/>
          <w:numId w:val="5"/>
        </w:numPr>
      </w:pPr>
      <w:r>
        <w:t>H</w:t>
      </w:r>
      <w:r w:rsidR="00C0522D">
        <w:t>as one or more identified intellectual, cognitive, neurological, sensory or physical impairments that are, or are likely to be, permanent</w:t>
      </w:r>
      <w:r w:rsidR="00A37A9C">
        <w:t>, or</w:t>
      </w:r>
    </w:p>
    <w:p w:rsidR="00C0522D" w:rsidRDefault="0022066E" w:rsidP="00EA297B">
      <w:pPr>
        <w:pStyle w:val="ListParagraph"/>
        <w:numPr>
          <w:ilvl w:val="1"/>
          <w:numId w:val="5"/>
        </w:numPr>
      </w:pPr>
      <w:r>
        <w:t>H</w:t>
      </w:r>
      <w:r w:rsidR="00C0522D">
        <w:t xml:space="preserve">as one or more identified impairments that are attributable to a psychiatric condition and are, </w:t>
      </w:r>
      <w:r>
        <w:t>or are likely to be, permanent</w:t>
      </w:r>
      <w:r w:rsidR="00A37A9C">
        <w:t xml:space="preserve">, or </w:t>
      </w:r>
    </w:p>
    <w:p w:rsidR="00C0522D" w:rsidRDefault="0022066E" w:rsidP="00EA297B">
      <w:pPr>
        <w:pStyle w:val="ListParagraph"/>
        <w:numPr>
          <w:ilvl w:val="1"/>
          <w:numId w:val="5"/>
        </w:numPr>
      </w:pPr>
      <w:r>
        <w:t>I</w:t>
      </w:r>
      <w:r w:rsidR="00C0522D">
        <w:t>s a chi</w:t>
      </w:r>
      <w:r w:rsidR="000A0133">
        <w:t xml:space="preserve">ld who has developmental </w:t>
      </w:r>
      <w:proofErr w:type="gramStart"/>
      <w:r w:rsidR="000A0133">
        <w:t>delay.</w:t>
      </w:r>
      <w:proofErr w:type="gramEnd"/>
    </w:p>
    <w:p w:rsidR="00C0522D" w:rsidRDefault="00C0522D" w:rsidP="00EA297B">
      <w:pPr>
        <w:pStyle w:val="ListParagraph"/>
      </w:pPr>
      <w:bookmarkStart w:id="0" w:name="_Ref377122890"/>
      <w:r>
        <w:t xml:space="preserve">Second, the delegate is </w:t>
      </w:r>
      <w:r w:rsidRPr="00262BA6">
        <w:rPr>
          <w:b/>
        </w:rPr>
        <w:t>satisfied</w:t>
      </w:r>
      <w:r>
        <w:t xml:space="preserve"> that provision of early intervention supports for the person is likely to benefit the person by reducing the person’s future needs for supports in relation to disability</w:t>
      </w:r>
      <w:r w:rsidR="0022066E">
        <w:t>.</w:t>
      </w:r>
      <w:bookmarkEnd w:id="0"/>
    </w:p>
    <w:p w:rsidR="00C0522D" w:rsidRDefault="00C0522D" w:rsidP="00EA297B">
      <w:pPr>
        <w:pStyle w:val="ListParagraph"/>
      </w:pPr>
      <w:bookmarkStart w:id="1" w:name="_Ref377122907"/>
      <w:r>
        <w:t xml:space="preserve">Third, the delegate is </w:t>
      </w:r>
      <w:r w:rsidRPr="00262BA6">
        <w:rPr>
          <w:b/>
        </w:rPr>
        <w:t>satisfied</w:t>
      </w:r>
      <w:r>
        <w:t xml:space="preserve"> that provision of early intervention supports for the person is likely to benefit the person by:</w:t>
      </w:r>
      <w:bookmarkEnd w:id="1"/>
    </w:p>
    <w:p w:rsidR="00C0522D" w:rsidRDefault="0022066E" w:rsidP="00EA297B">
      <w:pPr>
        <w:pStyle w:val="ListParagraph"/>
        <w:numPr>
          <w:ilvl w:val="1"/>
          <w:numId w:val="5"/>
        </w:numPr>
      </w:pPr>
      <w:r>
        <w:t>M</w:t>
      </w:r>
      <w:r w:rsidR="00C0522D">
        <w:t>itigating or alleviating the impact of the person’s impairment upon the functional capacity of the person to undertake communication, social interaction, learning, mobility, self</w:t>
      </w:r>
      <w:r w:rsidR="00C0522D">
        <w:rPr>
          <w:rFonts w:ascii="MS Gothic" w:eastAsia="MS Gothic" w:hAnsi="MS Gothic" w:cs="MS Gothic" w:hint="eastAsia"/>
        </w:rPr>
        <w:t>‑</w:t>
      </w:r>
      <w:r w:rsidR="00C0522D">
        <w:t xml:space="preserve">care or </w:t>
      </w:r>
      <w:r w:rsidR="00B31C9A">
        <w:t>self</w:t>
      </w:r>
      <w:r w:rsidR="00B31C9A">
        <w:rPr>
          <w:rFonts w:ascii="MS Gothic" w:eastAsia="MS Gothic" w:hAnsi="MS Gothic" w:cs="MS Gothic" w:hint="eastAsia"/>
        </w:rPr>
        <w:t>‑</w:t>
      </w:r>
      <w:r w:rsidR="00B31C9A">
        <w:t>management</w:t>
      </w:r>
      <w:r w:rsidR="00A37A9C">
        <w:t xml:space="preserve">, or </w:t>
      </w:r>
    </w:p>
    <w:p w:rsidR="00C0522D" w:rsidRDefault="0022066E" w:rsidP="00EA297B">
      <w:pPr>
        <w:pStyle w:val="ListParagraph"/>
        <w:numPr>
          <w:ilvl w:val="1"/>
          <w:numId w:val="5"/>
        </w:numPr>
      </w:pPr>
      <w:r>
        <w:t>P</w:t>
      </w:r>
      <w:r w:rsidR="00C0522D">
        <w:t>reventing the deterioration of such functional capacity</w:t>
      </w:r>
      <w:r w:rsidR="00A37A9C">
        <w:t xml:space="preserve">, or </w:t>
      </w:r>
    </w:p>
    <w:p w:rsidR="00C0522D" w:rsidRDefault="0022066E" w:rsidP="00EA297B">
      <w:pPr>
        <w:pStyle w:val="ListParagraph"/>
        <w:numPr>
          <w:ilvl w:val="1"/>
          <w:numId w:val="5"/>
        </w:numPr>
      </w:pPr>
      <w:r>
        <w:t>I</w:t>
      </w:r>
      <w:r w:rsidR="00C0522D">
        <w:t>mpr</w:t>
      </w:r>
      <w:r>
        <w:t xml:space="preserve">oving such functional capacity, </w:t>
      </w:r>
      <w:r w:rsidR="00C0522D">
        <w:t>or</w:t>
      </w:r>
    </w:p>
    <w:p w:rsidR="00C0522D" w:rsidRDefault="0022066E" w:rsidP="00C0522D">
      <w:pPr>
        <w:pStyle w:val="ListParagraph"/>
        <w:numPr>
          <w:ilvl w:val="1"/>
          <w:numId w:val="5"/>
        </w:numPr>
      </w:pPr>
      <w:r>
        <w:t>S</w:t>
      </w:r>
      <w:r w:rsidR="00C0522D">
        <w:t xml:space="preserve">trengthening the sustainability of informal supports available to the person, including through building the capacity of the person’s </w:t>
      </w:r>
      <w:proofErr w:type="spellStart"/>
      <w:r w:rsidR="00C0522D">
        <w:t>carer</w:t>
      </w:r>
      <w:proofErr w:type="spellEnd"/>
      <w:r>
        <w:t>.</w:t>
      </w:r>
    </w:p>
    <w:p w:rsidR="00C0522D" w:rsidRPr="000B57DD" w:rsidRDefault="00C0522D" w:rsidP="00F56461">
      <w:pPr>
        <w:pStyle w:val="Subscriptreference"/>
      </w:pPr>
      <w:r w:rsidRPr="000B57DD">
        <w:t xml:space="preserve">See </w:t>
      </w:r>
      <w:proofErr w:type="gramStart"/>
      <w:r w:rsidRPr="000B57DD">
        <w:t>s.25(</w:t>
      </w:r>
      <w:proofErr w:type="gramEnd"/>
      <w:r w:rsidRPr="000B57DD">
        <w:t xml:space="preserve">1)of the </w:t>
      </w:r>
      <w:hyperlink r:id="rId13" w:history="1">
        <w:r w:rsidRPr="000B57DD">
          <w:rPr>
            <w:rStyle w:val="Hyperlink"/>
          </w:rPr>
          <w:t>NDIS Act</w:t>
        </w:r>
      </w:hyperlink>
      <w:r w:rsidRPr="000B57DD">
        <w:t>.</w:t>
      </w:r>
    </w:p>
    <w:p w:rsidR="00C0522D" w:rsidRDefault="00C0522D" w:rsidP="00EA297B">
      <w:pPr>
        <w:pStyle w:val="ListParagraph"/>
      </w:pPr>
      <w:r>
        <w:lastRenderedPageBreak/>
        <w:t>Fourth, there is one more</w:t>
      </w:r>
      <w:r w:rsidR="0022066E">
        <w:t xml:space="preserve"> step. </w:t>
      </w:r>
      <w:r>
        <w:t xml:space="preserve">Even if a person meets the test above, that person does </w:t>
      </w:r>
      <w:r w:rsidRPr="00262BA6">
        <w:rPr>
          <w:b/>
        </w:rPr>
        <w:t>not</w:t>
      </w:r>
      <w:r>
        <w:t xml:space="preserve"> meet the early intervention requirements if the delegate is satisfied that early intervention support</w:t>
      </w:r>
      <w:r w:rsidR="003D460B">
        <w:t>s</w:t>
      </w:r>
      <w:r>
        <w:t xml:space="preserve"> for the person:</w:t>
      </w:r>
    </w:p>
    <w:p w:rsidR="00C0522D" w:rsidRDefault="0022066E" w:rsidP="00EA297B">
      <w:pPr>
        <w:pStyle w:val="ListParagraph"/>
        <w:numPr>
          <w:ilvl w:val="1"/>
          <w:numId w:val="5"/>
        </w:numPr>
      </w:pPr>
      <w:r>
        <w:t>I</w:t>
      </w:r>
      <w:r w:rsidR="00C0522D">
        <w:t xml:space="preserve">s not most appropriately funded or provided through </w:t>
      </w:r>
      <w:r>
        <w:t>the National Disability Insurance Scheme (NDIS),</w:t>
      </w:r>
      <w:r w:rsidR="00C0522D">
        <w:t xml:space="preserve"> and</w:t>
      </w:r>
    </w:p>
    <w:p w:rsidR="00C0522D" w:rsidRDefault="0022066E" w:rsidP="00EA297B">
      <w:pPr>
        <w:pStyle w:val="ListParagraph"/>
        <w:numPr>
          <w:ilvl w:val="1"/>
          <w:numId w:val="5"/>
        </w:numPr>
      </w:pPr>
      <w:r>
        <w:t>Is</w:t>
      </w:r>
      <w:r w:rsidR="00C0522D">
        <w:t xml:space="preserve"> more appropriately funded through:</w:t>
      </w:r>
    </w:p>
    <w:p w:rsidR="00C0522D" w:rsidRDefault="0022066E" w:rsidP="00EA297B">
      <w:pPr>
        <w:pStyle w:val="ListParagraph"/>
        <w:numPr>
          <w:ilvl w:val="2"/>
          <w:numId w:val="5"/>
        </w:numPr>
      </w:pPr>
      <w:r>
        <w:t>O</w:t>
      </w:r>
      <w:r w:rsidR="00C0522D">
        <w:t>ther general systems of service delivery or support services offe</w:t>
      </w:r>
      <w:r>
        <w:t>red by a person, agency or body,</w:t>
      </w:r>
      <w:r w:rsidR="00C0522D">
        <w:t xml:space="preserve"> or </w:t>
      </w:r>
    </w:p>
    <w:p w:rsidR="00C0522D" w:rsidRDefault="0062629C" w:rsidP="00C0522D">
      <w:pPr>
        <w:pStyle w:val="ListParagraph"/>
        <w:numPr>
          <w:ilvl w:val="2"/>
          <w:numId w:val="5"/>
        </w:numPr>
      </w:pPr>
      <w:r>
        <w:t>S</w:t>
      </w:r>
      <w:r w:rsidR="00C0522D">
        <w:t>ystems of service delivery or support services offered as part of a universal service obligation or in accordance with reasonable adjustments required under a law dealing with discrimination on the basis of disability.</w:t>
      </w:r>
    </w:p>
    <w:p w:rsidR="00A37A9C" w:rsidRPr="00306274" w:rsidRDefault="00A37A9C" w:rsidP="00F805C0">
      <w:pPr>
        <w:pStyle w:val="Subscriptreference"/>
      </w:pPr>
      <w:r w:rsidRPr="00306274">
        <w:t xml:space="preserve">See </w:t>
      </w:r>
      <w:proofErr w:type="gramStart"/>
      <w:r w:rsidRPr="00306274">
        <w:t>s.25(</w:t>
      </w:r>
      <w:proofErr w:type="gramEnd"/>
      <w:r w:rsidRPr="00306274">
        <w:t xml:space="preserve">3) and 34(1)(c) of the </w:t>
      </w:r>
      <w:hyperlink r:id="rId14" w:history="1">
        <w:r w:rsidRPr="00F805C0">
          <w:rPr>
            <w:rStyle w:val="Hyperlink"/>
          </w:rPr>
          <w:t>NDIS Act</w:t>
        </w:r>
      </w:hyperlink>
      <w:r w:rsidRPr="00306274">
        <w:t xml:space="preserve">. </w:t>
      </w:r>
    </w:p>
    <w:p w:rsidR="00063019" w:rsidRDefault="00C0522D" w:rsidP="00063019">
      <w:pPr>
        <w:pStyle w:val="ListParagraph"/>
      </w:pPr>
      <w:r>
        <w:t xml:space="preserve">In determining whether the early intervention supports would be more appropriately provided by a different service system delegates should consider the supports outlined in the </w:t>
      </w:r>
      <w:hyperlink r:id="rId15" w:history="1">
        <w:r w:rsidR="000A0133" w:rsidRPr="00F231AD">
          <w:rPr>
            <w:rStyle w:val="Hyperlink"/>
            <w:i/>
          </w:rPr>
          <w:t>National Disability Insurance Scheme (</w:t>
        </w:r>
        <w:r w:rsidRPr="00F231AD">
          <w:rPr>
            <w:rStyle w:val="Hyperlink"/>
            <w:i/>
          </w:rPr>
          <w:t>Supports for Participants</w:t>
        </w:r>
        <w:r w:rsidR="000A0133" w:rsidRPr="00F231AD">
          <w:rPr>
            <w:rStyle w:val="Hyperlink"/>
            <w:i/>
          </w:rPr>
          <w:t>)</w:t>
        </w:r>
        <w:r w:rsidR="0062629C" w:rsidRPr="00F231AD">
          <w:rPr>
            <w:rStyle w:val="Hyperlink"/>
            <w:i/>
          </w:rPr>
          <w:t xml:space="preserve"> Rules</w:t>
        </w:r>
        <w:r w:rsidR="000A0133" w:rsidRPr="00F231AD">
          <w:rPr>
            <w:rStyle w:val="Hyperlink"/>
            <w:i/>
          </w:rPr>
          <w:t xml:space="preserve"> 2013</w:t>
        </w:r>
      </w:hyperlink>
      <w:r w:rsidR="00F231AD">
        <w:rPr>
          <w:i/>
        </w:rPr>
        <w:t xml:space="preserve"> </w:t>
      </w:r>
      <w:r w:rsidR="00F231AD">
        <w:t>(Supports for Participants</w:t>
      </w:r>
      <w:r w:rsidR="000B57DD">
        <w:t xml:space="preserve"> Rule</w:t>
      </w:r>
      <w:r w:rsidR="00F231AD">
        <w:t>)</w:t>
      </w:r>
      <w:r w:rsidRPr="0062629C">
        <w:t>.</w:t>
      </w:r>
      <w:r w:rsidR="00063019" w:rsidRPr="00063019">
        <w:t xml:space="preserve"> </w:t>
      </w:r>
    </w:p>
    <w:p w:rsidR="00F51FB6" w:rsidRDefault="00063019" w:rsidP="0076206E">
      <w:pPr>
        <w:pStyle w:val="ListParagraph"/>
      </w:pPr>
      <w:r>
        <w:t>For all children under 6 years</w:t>
      </w:r>
      <w:r w:rsidR="00A37A9C">
        <w:t xml:space="preserve"> of age</w:t>
      </w:r>
      <w:r w:rsidRPr="00A30D8D">
        <w:t>, the delegate is to first consider whether the child meets the early intervention requirements, prior to an</w:t>
      </w:r>
      <w:r w:rsidR="00C138AB">
        <w:t>y</w:t>
      </w:r>
      <w:r w:rsidRPr="00A30D8D">
        <w:t xml:space="preserve"> assessment of their eligibility under the </w:t>
      </w:r>
      <w:r>
        <w:t>disability requirements above, unless they have a diagnosed condition listed in</w:t>
      </w:r>
      <w:r w:rsidR="000B57DD">
        <w:t xml:space="preserve"> List </w:t>
      </w:r>
      <w:proofErr w:type="spellStart"/>
      <w:r w:rsidR="000B57DD">
        <w:t xml:space="preserve">C </w:t>
      </w:r>
      <w:r w:rsidR="003D460B">
        <w:t>at</w:t>
      </w:r>
      <w:proofErr w:type="spellEnd"/>
      <w:r>
        <w:t xml:space="preserve"> Appendix A</w:t>
      </w:r>
      <w:r w:rsidR="000B57DD">
        <w:t>.</w:t>
      </w:r>
    </w:p>
    <w:p w:rsidR="00C0522D" w:rsidRDefault="00C0522D" w:rsidP="0076206E">
      <w:pPr>
        <w:pStyle w:val="Heading1"/>
      </w:pPr>
      <w:r>
        <w:t>A permanent impairment</w:t>
      </w:r>
    </w:p>
    <w:p w:rsidR="00C0522D" w:rsidRDefault="00C0522D" w:rsidP="00EA297B">
      <w:pPr>
        <w:pStyle w:val="ListParagraph"/>
      </w:pPr>
      <w:r>
        <w:t xml:space="preserve">The test in the </w:t>
      </w:r>
      <w:hyperlink r:id="rId16" w:history="1">
        <w:r w:rsidR="0022066E" w:rsidRPr="00B8073B">
          <w:rPr>
            <w:rStyle w:val="Hyperlink"/>
          </w:rPr>
          <w:t>NDIS Act</w:t>
        </w:r>
      </w:hyperlink>
      <w:r w:rsidR="0022066E">
        <w:t xml:space="preserve"> is whether the impairment ‘i</w:t>
      </w:r>
      <w:r>
        <w:t>s, or is likely to be perma</w:t>
      </w:r>
      <w:r w:rsidR="0022066E">
        <w:t>nent’</w:t>
      </w:r>
      <w:r>
        <w:t>.</w:t>
      </w:r>
    </w:p>
    <w:p w:rsidR="00C0522D" w:rsidRDefault="00C0522D" w:rsidP="00EA297B">
      <w:pPr>
        <w:pStyle w:val="ListParagraph"/>
      </w:pPr>
      <w:r>
        <w:t xml:space="preserve">In some cases it will require a very careful assessment of the facts to determine whether </w:t>
      </w:r>
      <w:proofErr w:type="gramStart"/>
      <w:r>
        <w:t>an impairment</w:t>
      </w:r>
      <w:proofErr w:type="gramEnd"/>
      <w:r>
        <w:t xml:space="preserve"> is, </w:t>
      </w:r>
      <w:r w:rsidR="0022066E">
        <w:t xml:space="preserve">or is likely to be, permanent. </w:t>
      </w:r>
      <w:r>
        <w:t xml:space="preserve">The </w:t>
      </w:r>
      <w:hyperlink r:id="rId17" w:history="1">
        <w:r w:rsidR="0022066E" w:rsidRPr="00B8073B">
          <w:rPr>
            <w:rStyle w:val="Hyperlink"/>
          </w:rPr>
          <w:t>Becoming a Participant Rules</w:t>
        </w:r>
      </w:hyperlink>
      <w:r>
        <w:t xml:space="preserve"> set out in legislation the circumstances in which an impairment is not permanent and also some guidance on when </w:t>
      </w:r>
      <w:proofErr w:type="gramStart"/>
      <w:r>
        <w:t>an impairment</w:t>
      </w:r>
      <w:proofErr w:type="gramEnd"/>
      <w:r>
        <w:t xml:space="preserve"> may be permanent. </w:t>
      </w:r>
    </w:p>
    <w:p w:rsidR="00C0522D" w:rsidRDefault="00C0522D" w:rsidP="00C0522D">
      <w:pPr>
        <w:pStyle w:val="ListParagraph"/>
      </w:pPr>
      <w:r>
        <w:t xml:space="preserve">Under the </w:t>
      </w:r>
      <w:hyperlink r:id="rId18" w:history="1">
        <w:r w:rsidR="0022066E" w:rsidRPr="00B8073B">
          <w:rPr>
            <w:rStyle w:val="Hyperlink"/>
          </w:rPr>
          <w:t>Becoming a Participant Rules</w:t>
        </w:r>
      </w:hyperlink>
      <w:r w:rsidR="0022066E">
        <w:t xml:space="preserve"> </w:t>
      </w:r>
      <w:proofErr w:type="gramStart"/>
      <w:r>
        <w:t>an impairment</w:t>
      </w:r>
      <w:proofErr w:type="gramEnd"/>
      <w:r>
        <w:t xml:space="preserve"> is, or is likely to be, permanent </w:t>
      </w:r>
      <w:r w:rsidRPr="00B8073B">
        <w:rPr>
          <w:b/>
        </w:rPr>
        <w:t>only if</w:t>
      </w:r>
      <w:r>
        <w:t xml:space="preserve"> there are no known, available and appropriate evidence-based clinical, medical or other treatments that would be likely to remedy the impairment. </w:t>
      </w:r>
    </w:p>
    <w:p w:rsidR="00C0522D" w:rsidRPr="000B57DD" w:rsidRDefault="00C0522D" w:rsidP="00F56461">
      <w:pPr>
        <w:pStyle w:val="Subscriptreference"/>
      </w:pPr>
      <w:proofErr w:type="gramStart"/>
      <w:r w:rsidRPr="000B57DD">
        <w:t xml:space="preserve">See r.6.4 of the </w:t>
      </w:r>
      <w:hyperlink r:id="rId19" w:history="1">
        <w:r w:rsidR="0022066E" w:rsidRPr="000B57DD">
          <w:rPr>
            <w:rStyle w:val="Hyperlink"/>
          </w:rPr>
          <w:t>Becoming a Participant</w:t>
        </w:r>
        <w:r w:rsidRPr="000B57DD">
          <w:rPr>
            <w:rStyle w:val="Hyperlink"/>
          </w:rPr>
          <w:t xml:space="preserve"> Rules</w:t>
        </w:r>
      </w:hyperlink>
      <w:r w:rsidRPr="000B57DD">
        <w:t>.</w:t>
      </w:r>
      <w:proofErr w:type="gramEnd"/>
    </w:p>
    <w:p w:rsidR="00C0522D" w:rsidRDefault="00C0522D" w:rsidP="00C0522D">
      <w:pPr>
        <w:pStyle w:val="ListParagraph"/>
      </w:pPr>
      <w:r>
        <w:t xml:space="preserve">Under the </w:t>
      </w:r>
      <w:hyperlink r:id="rId20" w:history="1">
        <w:r w:rsidR="00EB1C55" w:rsidRPr="00B8073B">
          <w:rPr>
            <w:rStyle w:val="Hyperlink"/>
          </w:rPr>
          <w:t>Becoming a Participant Rules</w:t>
        </w:r>
      </w:hyperlink>
      <w:r w:rsidR="00EB1C55">
        <w:t xml:space="preserve"> </w:t>
      </w:r>
      <w:proofErr w:type="gramStart"/>
      <w:r>
        <w:t>an impairment</w:t>
      </w:r>
      <w:proofErr w:type="gramEnd"/>
      <w:r>
        <w:t xml:space="preserve"> may be permanent notwithstanding that the severity of its impact on the functional capacity of the person may fluctuate or there are prospects that the severity of the impact of the impairment on the person's functional capacity may improve.</w:t>
      </w:r>
    </w:p>
    <w:p w:rsidR="00C0522D" w:rsidRPr="000B57DD" w:rsidRDefault="00C0522D" w:rsidP="00F56461">
      <w:pPr>
        <w:pStyle w:val="Subscriptreference"/>
      </w:pPr>
      <w:proofErr w:type="gramStart"/>
      <w:r w:rsidRPr="000B57DD">
        <w:t xml:space="preserve">See r.6.5 of the </w:t>
      </w:r>
      <w:hyperlink r:id="rId21" w:history="1">
        <w:r w:rsidR="000A0133" w:rsidRPr="000B57DD">
          <w:rPr>
            <w:rStyle w:val="Hyperlink"/>
          </w:rPr>
          <w:t>Becoming a Participant</w:t>
        </w:r>
        <w:r w:rsidRPr="000B57DD">
          <w:rPr>
            <w:rStyle w:val="Hyperlink"/>
          </w:rPr>
          <w:t xml:space="preserve"> Rules</w:t>
        </w:r>
      </w:hyperlink>
      <w:r w:rsidRPr="000B57DD">
        <w:t>.</w:t>
      </w:r>
      <w:proofErr w:type="gramEnd"/>
    </w:p>
    <w:p w:rsidR="00C0522D" w:rsidRDefault="00C0522D" w:rsidP="00EA297B">
      <w:pPr>
        <w:pStyle w:val="ListParagraph"/>
      </w:pPr>
      <w:r>
        <w:t>Under the</w:t>
      </w:r>
      <w:r w:rsidR="000A0133">
        <w:t xml:space="preserve"> </w:t>
      </w:r>
      <w:hyperlink r:id="rId22" w:history="1">
        <w:r w:rsidR="000A0133" w:rsidRPr="00B8073B">
          <w:rPr>
            <w:rStyle w:val="Hyperlink"/>
          </w:rPr>
          <w:t>Becoming a Participant Rules</w:t>
        </w:r>
      </w:hyperlink>
      <w:r w:rsidR="000A0133">
        <w:t xml:space="preserve"> </w:t>
      </w:r>
      <w:r>
        <w:t xml:space="preserve">an impairment is, or is likely to be, permanent </w:t>
      </w:r>
      <w:r w:rsidRPr="00B8073B">
        <w:rPr>
          <w:b/>
        </w:rPr>
        <w:t>only if</w:t>
      </w:r>
      <w:r>
        <w:t xml:space="preserve"> the impairment does not require further medical treatment or review in order for its permanency or likely permanency to be demonstrated (even though the impairment may continue to be treated and reviewed after this has been demonstrated). </w:t>
      </w:r>
    </w:p>
    <w:p w:rsidR="00C0522D" w:rsidRDefault="00C0522D" w:rsidP="00EA297B">
      <w:pPr>
        <w:pStyle w:val="ListParagraph"/>
      </w:pPr>
      <w:r>
        <w:t>What is required is information that is sufficient to demonstrate to a delegate that the impairment is permanent or likely to be permanent. This is</w:t>
      </w:r>
      <w:r w:rsidR="002E26C5">
        <w:t xml:space="preserve"> a</w:t>
      </w:r>
      <w:r>
        <w:t xml:space="preserve"> matter of </w:t>
      </w:r>
      <w:r w:rsidR="00AD1D51">
        <w:t>judgment</w:t>
      </w:r>
      <w:r>
        <w:t xml:space="preserve"> but what the </w:t>
      </w:r>
      <w:hyperlink r:id="rId23" w:history="1">
        <w:r w:rsidR="0062629C" w:rsidRPr="00B8073B">
          <w:rPr>
            <w:rStyle w:val="Hyperlink"/>
          </w:rPr>
          <w:t>Becoming a Participant Rules</w:t>
        </w:r>
      </w:hyperlink>
      <w:r>
        <w:t xml:space="preserve"> are trying to do is rule out cases where the permanency or likely permanency has not been established because the person requires further medical treatment or review before the permanency or likely permanency can be demonstrated.</w:t>
      </w:r>
    </w:p>
    <w:p w:rsidR="00C0522D" w:rsidRDefault="00C0522D" w:rsidP="00C0522D">
      <w:pPr>
        <w:pStyle w:val="ListParagraph"/>
      </w:pPr>
      <w:r>
        <w:t xml:space="preserve">This does not mean that </w:t>
      </w:r>
      <w:proofErr w:type="gramStart"/>
      <w:r>
        <w:t>an impairment</w:t>
      </w:r>
      <w:proofErr w:type="gramEnd"/>
      <w:r>
        <w:t xml:space="preserve"> will not be permanent or likely to be permanent if it requires further medical treatment or review. In some cases </w:t>
      </w:r>
      <w:proofErr w:type="gramStart"/>
      <w:r>
        <w:t>an impairment</w:t>
      </w:r>
      <w:proofErr w:type="gramEnd"/>
      <w:r>
        <w:t xml:space="preserve"> may require medical treatment </w:t>
      </w:r>
      <w:r>
        <w:lastRenderedPageBreak/>
        <w:t>and review before a determination can be made about whether the impairment is perma</w:t>
      </w:r>
      <w:r w:rsidR="00262BA6">
        <w:t>nent or likely to be permanent.</w:t>
      </w:r>
      <w:r>
        <w:t xml:space="preserve"> In some cases </w:t>
      </w:r>
      <w:proofErr w:type="gramStart"/>
      <w:r>
        <w:t>an impairment</w:t>
      </w:r>
      <w:proofErr w:type="gramEnd"/>
      <w:r>
        <w:t xml:space="preserve"> may continue to be treated and reviewed after it has been demonstrated that</w:t>
      </w:r>
      <w:r w:rsidR="002E26C5">
        <w:t xml:space="preserve"> it</w:t>
      </w:r>
      <w:r>
        <w:t xml:space="preserve"> is perman</w:t>
      </w:r>
      <w:r w:rsidR="00B81A0E">
        <w:t xml:space="preserve">ent or likely to be permanent. </w:t>
      </w:r>
    </w:p>
    <w:p w:rsidR="00C0522D" w:rsidRPr="000B57DD" w:rsidRDefault="00C0522D" w:rsidP="00EA297B">
      <w:pPr>
        <w:pStyle w:val="Subscriptreference"/>
      </w:pPr>
      <w:proofErr w:type="gramStart"/>
      <w:r w:rsidRPr="000B57DD">
        <w:t xml:space="preserve">See r.6.6 of the </w:t>
      </w:r>
      <w:hyperlink r:id="rId24" w:history="1">
        <w:r w:rsidR="00B81A0E" w:rsidRPr="000B57DD">
          <w:rPr>
            <w:rStyle w:val="Hyperlink"/>
          </w:rPr>
          <w:t>Becoming a Participant Rules</w:t>
        </w:r>
      </w:hyperlink>
      <w:r w:rsidR="00B81A0E" w:rsidRPr="000B57DD">
        <w:t>.</w:t>
      </w:r>
      <w:proofErr w:type="gramEnd"/>
    </w:p>
    <w:p w:rsidR="00C0522D" w:rsidRDefault="00C0522D" w:rsidP="00C0522D">
      <w:pPr>
        <w:pStyle w:val="ListParagraph"/>
      </w:pPr>
      <w:r>
        <w:t>Under the</w:t>
      </w:r>
      <w:r w:rsidR="00B81A0E">
        <w:t xml:space="preserve"> </w:t>
      </w:r>
      <w:hyperlink r:id="rId25" w:history="1">
        <w:r w:rsidR="00B81A0E" w:rsidRPr="00B8073B">
          <w:rPr>
            <w:rStyle w:val="Hyperlink"/>
          </w:rPr>
          <w:t>Becoming a Participant Rules</w:t>
        </w:r>
      </w:hyperlink>
      <w:r>
        <w:t xml:space="preserve">, where </w:t>
      </w:r>
      <w:proofErr w:type="gramStart"/>
      <w:r>
        <w:t>an impairment</w:t>
      </w:r>
      <w:proofErr w:type="gramEnd"/>
      <w:r>
        <w:t xml:space="preserve"> is of a degenerative nature, the impairment is, or is likely to be, permanent if medical or other treatment would not, or would be unlikely to, improve it.</w:t>
      </w:r>
    </w:p>
    <w:p w:rsidR="00C0522D" w:rsidRPr="000B57DD" w:rsidRDefault="00C0522D" w:rsidP="00C0522D">
      <w:pPr>
        <w:pStyle w:val="Subscriptreference"/>
      </w:pPr>
      <w:proofErr w:type="gramStart"/>
      <w:r w:rsidRPr="000B57DD">
        <w:t xml:space="preserve">See r.6.7 of the </w:t>
      </w:r>
      <w:hyperlink r:id="rId26" w:history="1">
        <w:r w:rsidR="00B81A0E" w:rsidRPr="000B57DD">
          <w:rPr>
            <w:rStyle w:val="Hyperlink"/>
          </w:rPr>
          <w:t xml:space="preserve">Becoming a Participant </w:t>
        </w:r>
        <w:r w:rsidRPr="000B57DD">
          <w:rPr>
            <w:rStyle w:val="Hyperlink"/>
          </w:rPr>
          <w:t>Rules</w:t>
        </w:r>
      </w:hyperlink>
      <w:r w:rsidRPr="000B57DD">
        <w:t>.</w:t>
      </w:r>
      <w:proofErr w:type="gramEnd"/>
    </w:p>
    <w:p w:rsidR="00C0522D" w:rsidRDefault="00C0522D" w:rsidP="00AD1D51">
      <w:pPr>
        <w:pStyle w:val="Heading1"/>
      </w:pPr>
      <w:r>
        <w:t>Factors to consider – is there a benefit to the person with disability</w:t>
      </w:r>
    </w:p>
    <w:p w:rsidR="00C0522D" w:rsidRDefault="00C0522D" w:rsidP="00EA297B">
      <w:pPr>
        <w:pStyle w:val="ListParagraph"/>
      </w:pPr>
      <w:r>
        <w:t>The</w:t>
      </w:r>
      <w:r w:rsidR="00B81A0E">
        <w:t xml:space="preserve"> </w:t>
      </w:r>
      <w:r>
        <w:t xml:space="preserve">second and third of the four </w:t>
      </w:r>
      <w:r w:rsidR="008F2026">
        <w:t xml:space="preserve">requirements </w:t>
      </w:r>
      <w:r>
        <w:t>in determining whether a person meets</w:t>
      </w:r>
      <w:r w:rsidR="008F2026">
        <w:t xml:space="preserve"> access for</w:t>
      </w:r>
      <w:r>
        <w:t xml:space="preserve"> early intervention both deal with whether a person is likely to be</w:t>
      </w:r>
      <w:r w:rsidR="00B81A0E">
        <w:t xml:space="preserve">nefit from early intervention. </w:t>
      </w:r>
      <w:r>
        <w:t>The delegate must be satisfied that the provision of early intervention supports i</w:t>
      </w:r>
      <w:r w:rsidR="00B81A0E">
        <w:t>s likely to benefit the person.</w:t>
      </w:r>
    </w:p>
    <w:p w:rsidR="00C0522D" w:rsidRDefault="00C0522D" w:rsidP="00EA297B">
      <w:pPr>
        <w:pStyle w:val="ListParagraph"/>
      </w:pPr>
      <w:r>
        <w:t xml:space="preserve">In deciding whether the provision of early intervention supports is likely to benefit the person (either by reducing future support needs, mitigating or alleviating the impact on functioning, preventing deterioration of or improving functioning, or strengthening the sustainability of informal supports) the delegate </w:t>
      </w:r>
      <w:r w:rsidR="008F2026">
        <w:t>should</w:t>
      </w:r>
      <w:r>
        <w:t xml:space="preserve"> consider: </w:t>
      </w:r>
    </w:p>
    <w:p w:rsidR="00C0522D" w:rsidRDefault="00B81A0E" w:rsidP="00EA297B">
      <w:pPr>
        <w:pStyle w:val="ListParagraph"/>
        <w:numPr>
          <w:ilvl w:val="1"/>
          <w:numId w:val="5"/>
        </w:numPr>
      </w:pPr>
      <w:r>
        <w:t>T</w:t>
      </w:r>
      <w:r w:rsidR="00C0522D">
        <w:t>he likely trajectory and impact of the person's impairment over time</w:t>
      </w:r>
      <w:r w:rsidR="000B57DD">
        <w:t>, and</w:t>
      </w:r>
    </w:p>
    <w:p w:rsidR="00C0522D" w:rsidRDefault="00B81A0E" w:rsidP="00EA297B">
      <w:pPr>
        <w:pStyle w:val="ListParagraph"/>
        <w:numPr>
          <w:ilvl w:val="1"/>
          <w:numId w:val="5"/>
        </w:numPr>
      </w:pPr>
      <w:r>
        <w:t>T</w:t>
      </w:r>
      <w:r w:rsidR="00C0522D">
        <w:t>he potential benefits of early intervention on the impact of the impairment on the person's functional capacity and in reducing their future needs for supports</w:t>
      </w:r>
      <w:r>
        <w:t xml:space="preserve">, and </w:t>
      </w:r>
    </w:p>
    <w:p w:rsidR="00C0522D" w:rsidRDefault="00B81A0E" w:rsidP="00C0522D">
      <w:pPr>
        <w:pStyle w:val="ListParagraph"/>
        <w:numPr>
          <w:ilvl w:val="1"/>
          <w:numId w:val="5"/>
        </w:numPr>
      </w:pPr>
      <w:r>
        <w:t>E</w:t>
      </w:r>
      <w:r w:rsidR="00C0522D">
        <w:t xml:space="preserve">vidence from a range of sources, such as research or information provided by the person with disability or their family members or </w:t>
      </w:r>
      <w:proofErr w:type="spellStart"/>
      <w:r w:rsidR="00C0522D">
        <w:t>carers</w:t>
      </w:r>
      <w:proofErr w:type="spellEnd"/>
      <w:r w:rsidR="00C0522D">
        <w:t>. The delegate may also in some cases seek expert opinion.</w:t>
      </w:r>
    </w:p>
    <w:p w:rsidR="00C0522D" w:rsidRPr="000B57DD" w:rsidRDefault="00C0522D" w:rsidP="00EA297B">
      <w:pPr>
        <w:pStyle w:val="Subscriptreference"/>
      </w:pPr>
      <w:proofErr w:type="gramStart"/>
      <w:r w:rsidRPr="000B57DD">
        <w:t xml:space="preserve">See r.6.9 of </w:t>
      </w:r>
      <w:r w:rsidR="00B81A0E" w:rsidRPr="000B57DD">
        <w:t xml:space="preserve">the </w:t>
      </w:r>
      <w:hyperlink r:id="rId27" w:history="1">
        <w:r w:rsidRPr="000B57DD">
          <w:rPr>
            <w:rStyle w:val="Hyperlink"/>
          </w:rPr>
          <w:t>Becoming a Partic</w:t>
        </w:r>
        <w:r w:rsidR="00B81A0E" w:rsidRPr="000B57DD">
          <w:rPr>
            <w:rStyle w:val="Hyperlink"/>
          </w:rPr>
          <w:t xml:space="preserve">ipant </w:t>
        </w:r>
        <w:r w:rsidRPr="000B57DD">
          <w:rPr>
            <w:rStyle w:val="Hyperlink"/>
          </w:rPr>
          <w:t>Rules</w:t>
        </w:r>
      </w:hyperlink>
      <w:r w:rsidRPr="000B57DD">
        <w:t>.</w:t>
      </w:r>
      <w:proofErr w:type="gramEnd"/>
    </w:p>
    <w:p w:rsidR="00C0522D" w:rsidRDefault="00C0522D" w:rsidP="00C0522D">
      <w:pPr>
        <w:pStyle w:val="ListParagraph"/>
      </w:pPr>
      <w:r>
        <w:t xml:space="preserve">The </w:t>
      </w:r>
      <w:hyperlink r:id="rId28" w:history="1">
        <w:r w:rsidR="0076617D" w:rsidRPr="0076617D">
          <w:rPr>
            <w:rStyle w:val="Hyperlink"/>
          </w:rPr>
          <w:t>Becoming a Participant Rules</w:t>
        </w:r>
      </w:hyperlink>
      <w:r>
        <w:t xml:space="preserve"> allow delegates to consider evidence from a range of sources, including from the person with disability, family me</w:t>
      </w:r>
      <w:r w:rsidR="00B81A0E">
        <w:t xml:space="preserve">mbers, </w:t>
      </w:r>
      <w:proofErr w:type="spellStart"/>
      <w:proofErr w:type="gramStart"/>
      <w:r w:rsidR="00B81A0E">
        <w:t>carers</w:t>
      </w:r>
      <w:proofErr w:type="spellEnd"/>
      <w:proofErr w:type="gramEnd"/>
      <w:r w:rsidR="00B81A0E">
        <w:t xml:space="preserve"> and from experts.</w:t>
      </w:r>
      <w:r>
        <w:t xml:space="preserve"> Delegates are to make </w:t>
      </w:r>
      <w:r w:rsidR="008F2026">
        <w:t>judgments</w:t>
      </w:r>
      <w:r>
        <w:t xml:space="preserve"> about the weight or value of</w:t>
      </w:r>
      <w:r w:rsidR="00B81A0E">
        <w:t xml:space="preserve"> particular pieces of evidence.</w:t>
      </w:r>
      <w:r>
        <w:t xml:space="preserve"> The sources of the evidence and the purposes for which it is being used will have an impact on the w</w:t>
      </w:r>
      <w:r w:rsidR="00BB720B">
        <w:t>eight or value of the evidence.</w:t>
      </w:r>
      <w:r>
        <w:t xml:space="preserve"> For example, evidence from a doctor on a specific medical matter would be given considerable weight just as evidence from family members on the impact of a support on the informal support they provide woul</w:t>
      </w:r>
      <w:r w:rsidR="00BB720B">
        <w:t>d be given considerable weight.</w:t>
      </w:r>
      <w:r>
        <w:t xml:space="preserve"> When considering if a person is likely to benefit from early intervention supports, the delegate may also wish to consider factors such as the time elapsed since the onset or diagnosis of the disability and whether there has been a recent, or there is an impending, significant change in the pers</w:t>
      </w:r>
      <w:r w:rsidR="00BB720B">
        <w:t xml:space="preserve">on’s impairment or disability. </w:t>
      </w:r>
      <w:r>
        <w:t>As a guide, early intervention supports generally provide a greater benefit to a person if they commence within 2 years of onset or diagnosis of the impairment or immediately after a significant change in the impairment.</w:t>
      </w:r>
    </w:p>
    <w:p w:rsidR="00C0522D" w:rsidRPr="000B57DD" w:rsidRDefault="00C0522D" w:rsidP="00C0522D">
      <w:pPr>
        <w:pStyle w:val="Subscriptreference"/>
      </w:pPr>
      <w:proofErr w:type="gramStart"/>
      <w:r w:rsidRPr="000B57DD">
        <w:t xml:space="preserve">See </w:t>
      </w:r>
      <w:r w:rsidR="00B405E8" w:rsidRPr="000B57DD">
        <w:t>r.6.9(c)</w:t>
      </w:r>
      <w:r w:rsidRPr="000B57DD">
        <w:t xml:space="preserve"> </w:t>
      </w:r>
      <w:r w:rsidR="00262BA6" w:rsidRPr="000B57DD">
        <w:t xml:space="preserve">of the </w:t>
      </w:r>
      <w:hyperlink r:id="rId29" w:history="1">
        <w:r w:rsidR="0076617D" w:rsidRPr="000B57DD">
          <w:rPr>
            <w:rStyle w:val="Hyperlink"/>
          </w:rPr>
          <w:t>Becoming a Participant Rules</w:t>
        </w:r>
      </w:hyperlink>
      <w:r w:rsidR="0076617D" w:rsidRPr="000B57DD">
        <w:t>.</w:t>
      </w:r>
      <w:proofErr w:type="gramEnd"/>
    </w:p>
    <w:p w:rsidR="00C0522D" w:rsidRDefault="00063019" w:rsidP="00AD1D51">
      <w:pPr>
        <w:pStyle w:val="Heading1"/>
      </w:pPr>
      <w:r>
        <w:t>D</w:t>
      </w:r>
      <w:r w:rsidR="00BB720B">
        <w:t>evelopmental d</w:t>
      </w:r>
      <w:r w:rsidR="00C0522D">
        <w:t>elay</w:t>
      </w:r>
    </w:p>
    <w:p w:rsidR="00C0522D" w:rsidRPr="0076206E" w:rsidRDefault="00C0522D" w:rsidP="0076617D">
      <w:pPr>
        <w:pStyle w:val="ListParagraph"/>
      </w:pPr>
      <w:r w:rsidRPr="00A56B0C">
        <w:t xml:space="preserve">Under the </w:t>
      </w:r>
      <w:hyperlink r:id="rId30" w:history="1">
        <w:r w:rsidR="0076617D" w:rsidRPr="0076617D">
          <w:rPr>
            <w:rStyle w:val="Hyperlink"/>
          </w:rPr>
          <w:t>Becoming a Participant Rules</w:t>
        </w:r>
      </w:hyperlink>
      <w:r w:rsidRPr="00A56B0C">
        <w:t xml:space="preserve">, the delegate is taken to be satisfied that provision of early intervention supports for a child under </w:t>
      </w:r>
      <w:r w:rsidR="000B57DD">
        <w:t xml:space="preserve">6 years of age </w:t>
      </w:r>
      <w:r w:rsidRPr="00A56B0C">
        <w:t xml:space="preserve">is likely to benefit the child in the ways mentioned in </w:t>
      </w:r>
      <w:r w:rsidR="00C02D20">
        <w:t>rs.</w:t>
      </w:r>
      <w:r w:rsidRPr="00A56B0C">
        <w:t xml:space="preserve">6.2(b) and (c) of the </w:t>
      </w:r>
      <w:hyperlink r:id="rId31" w:history="1">
        <w:r w:rsidR="0076617D" w:rsidRPr="0076617D">
          <w:rPr>
            <w:rStyle w:val="Hyperlink"/>
          </w:rPr>
          <w:t>Becoming a Participant Rules</w:t>
        </w:r>
      </w:hyperlink>
      <w:r w:rsidR="000B57DD">
        <w:t xml:space="preserve"> </w:t>
      </w:r>
      <w:r w:rsidRPr="000B57DD">
        <w:t xml:space="preserve">(paragraphs </w:t>
      </w:r>
      <w:r w:rsidR="000B57DD" w:rsidRPr="00F805C0">
        <w:fldChar w:fldCharType="begin"/>
      </w:r>
      <w:r w:rsidR="000B57DD" w:rsidRPr="00F805C0">
        <w:instrText xml:space="preserve"> REF _Ref377122890 \r \h  \* MERGEFORMAT </w:instrText>
      </w:r>
      <w:r w:rsidR="000B57DD" w:rsidRPr="00F805C0">
        <w:fldChar w:fldCharType="separate"/>
      </w:r>
      <w:r w:rsidR="000B57DD" w:rsidRPr="00F805C0">
        <w:t>5</w:t>
      </w:r>
      <w:r w:rsidR="000B57DD" w:rsidRPr="00F805C0">
        <w:fldChar w:fldCharType="end"/>
      </w:r>
      <w:r w:rsidR="00162503" w:rsidRPr="00F805C0">
        <w:t xml:space="preserve"> and </w:t>
      </w:r>
      <w:r w:rsidR="000B57DD" w:rsidRPr="00F805C0">
        <w:fldChar w:fldCharType="begin"/>
      </w:r>
      <w:r w:rsidR="000B57DD" w:rsidRPr="00F805C0">
        <w:instrText xml:space="preserve"> REF _Ref377122907 \r \h  \* MERGEFORMAT </w:instrText>
      </w:r>
      <w:r w:rsidR="000B57DD" w:rsidRPr="00F805C0">
        <w:fldChar w:fldCharType="separate"/>
      </w:r>
      <w:r w:rsidR="000B57DD" w:rsidRPr="00F805C0">
        <w:t>6</w:t>
      </w:r>
      <w:r w:rsidR="000B57DD" w:rsidRPr="00F805C0">
        <w:fldChar w:fldCharType="end"/>
      </w:r>
      <w:r w:rsidR="000B57DD" w:rsidRPr="00F805C0">
        <w:t xml:space="preserve"> </w:t>
      </w:r>
      <w:r w:rsidRPr="000B57DD">
        <w:t>above)</w:t>
      </w:r>
      <w:r w:rsidRPr="00A56B0C">
        <w:t xml:space="preserve"> if </w:t>
      </w:r>
      <w:r w:rsidRPr="00A56B0C">
        <w:lastRenderedPageBreak/>
        <w:t>one or more of the child's impairments is a mental or physical impairment which, by itself or in combination with other mental or physical impairments, results in developmental delay.</w:t>
      </w:r>
    </w:p>
    <w:p w:rsidR="00063019" w:rsidRPr="0076206E" w:rsidRDefault="0076617D" w:rsidP="00063019">
      <w:pPr>
        <w:pStyle w:val="ListParagraph"/>
      </w:pPr>
      <w:r>
        <w:t xml:space="preserve">Developmental delay is defined by s.9 of the </w:t>
      </w:r>
      <w:hyperlink r:id="rId32" w:history="1">
        <w:r w:rsidRPr="0076617D">
          <w:rPr>
            <w:rStyle w:val="Hyperlink"/>
          </w:rPr>
          <w:t>NDIS Act</w:t>
        </w:r>
      </w:hyperlink>
      <w:r>
        <w:t xml:space="preserve"> as:</w:t>
      </w:r>
    </w:p>
    <w:p w:rsidR="00063019" w:rsidRPr="00F805C0" w:rsidRDefault="00063019" w:rsidP="0076206E">
      <w:pPr>
        <w:pStyle w:val="ListParagraph"/>
        <w:numPr>
          <w:ilvl w:val="0"/>
          <w:numId w:val="0"/>
        </w:numPr>
        <w:ind w:left="454"/>
        <w:rPr>
          <w:sz w:val="18"/>
        </w:rPr>
      </w:pPr>
      <w:proofErr w:type="gramStart"/>
      <w:r w:rsidRPr="00F805C0">
        <w:rPr>
          <w:b/>
          <w:bCs/>
          <w:i/>
          <w:iCs/>
          <w:sz w:val="18"/>
        </w:rPr>
        <w:t>developmental</w:t>
      </w:r>
      <w:proofErr w:type="gramEnd"/>
      <w:r w:rsidRPr="00F805C0">
        <w:rPr>
          <w:b/>
          <w:bCs/>
          <w:i/>
          <w:iCs/>
          <w:sz w:val="18"/>
        </w:rPr>
        <w:t xml:space="preserve"> delay</w:t>
      </w:r>
      <w:r w:rsidRPr="00F805C0">
        <w:rPr>
          <w:sz w:val="18"/>
        </w:rPr>
        <w:t xml:space="preserve"> means a delay in the development of a child under 6 years of age that:</w:t>
      </w:r>
    </w:p>
    <w:p w:rsidR="00063019" w:rsidRPr="00F805C0" w:rsidRDefault="00063019" w:rsidP="0076206E">
      <w:pPr>
        <w:pStyle w:val="ListParagraph"/>
        <w:numPr>
          <w:ilvl w:val="0"/>
          <w:numId w:val="38"/>
        </w:numPr>
        <w:rPr>
          <w:sz w:val="18"/>
        </w:rPr>
      </w:pPr>
      <w:r w:rsidRPr="00F805C0">
        <w:rPr>
          <w:sz w:val="18"/>
        </w:rPr>
        <w:t>is attributable to a mental or physical impairment or a combination of mental and physical impairments; and</w:t>
      </w:r>
    </w:p>
    <w:p w:rsidR="00063019" w:rsidRPr="00F805C0" w:rsidRDefault="00063019" w:rsidP="0076206E">
      <w:pPr>
        <w:pStyle w:val="ListParagraph"/>
        <w:numPr>
          <w:ilvl w:val="0"/>
          <w:numId w:val="38"/>
        </w:numPr>
        <w:rPr>
          <w:sz w:val="18"/>
        </w:rPr>
      </w:pPr>
      <w:r w:rsidRPr="00F805C0">
        <w:rPr>
          <w:sz w:val="18"/>
        </w:rPr>
        <w:t>results in substantial reduction in functional capacity in one or more of the following areas of major life activity:</w:t>
      </w:r>
    </w:p>
    <w:p w:rsidR="00063019" w:rsidRPr="00F805C0" w:rsidRDefault="00063019" w:rsidP="0076206E">
      <w:pPr>
        <w:pStyle w:val="ListParagraph"/>
        <w:numPr>
          <w:ilvl w:val="3"/>
          <w:numId w:val="40"/>
        </w:numPr>
        <w:ind w:left="1843" w:hanging="283"/>
        <w:rPr>
          <w:sz w:val="18"/>
        </w:rPr>
      </w:pPr>
      <w:r w:rsidRPr="00F805C0">
        <w:rPr>
          <w:sz w:val="18"/>
        </w:rPr>
        <w:t>self</w:t>
      </w:r>
      <w:r w:rsidRPr="00F805C0">
        <w:rPr>
          <w:sz w:val="18"/>
        </w:rPr>
        <w:noBreakHyphen/>
        <w:t>care;</w:t>
      </w:r>
    </w:p>
    <w:p w:rsidR="00063019" w:rsidRPr="00F805C0" w:rsidRDefault="00063019" w:rsidP="0076206E">
      <w:pPr>
        <w:pStyle w:val="ListParagraph"/>
        <w:numPr>
          <w:ilvl w:val="3"/>
          <w:numId w:val="40"/>
        </w:numPr>
        <w:ind w:left="1843" w:hanging="283"/>
        <w:rPr>
          <w:sz w:val="18"/>
        </w:rPr>
      </w:pPr>
      <w:r w:rsidRPr="00F805C0">
        <w:rPr>
          <w:sz w:val="18"/>
        </w:rPr>
        <w:t>receptive and expressive language;</w:t>
      </w:r>
    </w:p>
    <w:p w:rsidR="00063019" w:rsidRPr="00F805C0" w:rsidRDefault="00063019" w:rsidP="0076206E">
      <w:pPr>
        <w:pStyle w:val="ListParagraph"/>
        <w:numPr>
          <w:ilvl w:val="3"/>
          <w:numId w:val="40"/>
        </w:numPr>
        <w:ind w:left="1843" w:hanging="283"/>
        <w:rPr>
          <w:sz w:val="18"/>
        </w:rPr>
      </w:pPr>
      <w:r w:rsidRPr="00F805C0">
        <w:rPr>
          <w:sz w:val="18"/>
        </w:rPr>
        <w:t>cognitive development;</w:t>
      </w:r>
    </w:p>
    <w:p w:rsidR="00063019" w:rsidRPr="00F805C0" w:rsidRDefault="00063019" w:rsidP="0076206E">
      <w:pPr>
        <w:pStyle w:val="ListParagraph"/>
        <w:numPr>
          <w:ilvl w:val="3"/>
          <w:numId w:val="40"/>
        </w:numPr>
        <w:ind w:left="1843" w:hanging="283"/>
        <w:rPr>
          <w:sz w:val="18"/>
        </w:rPr>
      </w:pPr>
      <w:r w:rsidRPr="00F805C0">
        <w:rPr>
          <w:sz w:val="18"/>
        </w:rPr>
        <w:t>motor development; and</w:t>
      </w:r>
    </w:p>
    <w:p w:rsidR="00063019" w:rsidRPr="00F805C0" w:rsidRDefault="00063019" w:rsidP="0076206E">
      <w:pPr>
        <w:pStyle w:val="ListParagraph"/>
        <w:numPr>
          <w:ilvl w:val="0"/>
          <w:numId w:val="38"/>
        </w:numPr>
        <w:rPr>
          <w:sz w:val="18"/>
        </w:rPr>
      </w:pPr>
      <w:proofErr w:type="gramStart"/>
      <w:r w:rsidRPr="00F805C0">
        <w:rPr>
          <w:sz w:val="18"/>
        </w:rPr>
        <w:t>results</w:t>
      </w:r>
      <w:proofErr w:type="gramEnd"/>
      <w:r w:rsidRPr="00F805C0">
        <w:rPr>
          <w:sz w:val="18"/>
        </w:rPr>
        <w:t xml:space="preserve"> in the need for a combination and sequence of special interdisciplinary or generic care, treatment or other services that are of extended duration and are individually planned and coordinated.</w:t>
      </w:r>
    </w:p>
    <w:p w:rsidR="00063019" w:rsidRPr="00A56B0C" w:rsidRDefault="00063019" w:rsidP="002964E5">
      <w:pPr>
        <w:pStyle w:val="ListParagraph"/>
      </w:pPr>
      <w:r w:rsidRPr="0076206E">
        <w:t xml:space="preserve">In determining whether a delay has led to a substantial reduction in functional capacity </w:t>
      </w:r>
      <w:r w:rsidRPr="00A56B0C">
        <w:t>delegates may be assisted by considering the result for the child in comparison to the result for other children of the same age. For example:</w:t>
      </w:r>
    </w:p>
    <w:p w:rsidR="00063019" w:rsidRPr="00A56B0C" w:rsidRDefault="00063019" w:rsidP="00C138AB">
      <w:pPr>
        <w:pStyle w:val="ListParagraph"/>
        <w:numPr>
          <w:ilvl w:val="1"/>
          <w:numId w:val="5"/>
        </w:numPr>
      </w:pPr>
      <w:r w:rsidRPr="00A56B0C">
        <w:t>The child requires more assistive technology, equipment (other than commonly used items such as glasses</w:t>
      </w:r>
      <w:r w:rsidR="0063093A">
        <w:rPr>
          <w:rFonts w:eastAsia="Times New Roman" w:cs="Arial"/>
          <w:spacing w:val="0"/>
          <w:lang w:val="en-AU" w:eastAsia="en-AU"/>
        </w:rPr>
        <w:t>, non-slip bath mats, simple adapted kitchen utensils and dressing aids</w:t>
      </w:r>
      <w:r w:rsidR="0063093A" w:rsidRPr="00994D0D">
        <w:rPr>
          <w:rFonts w:eastAsia="Times New Roman" w:cs="Arial"/>
          <w:spacing w:val="0"/>
          <w:lang w:val="en-AU" w:eastAsia="en-AU"/>
        </w:rPr>
        <w:t>) or home modifications</w:t>
      </w:r>
      <w:r w:rsidR="0063093A">
        <w:rPr>
          <w:rFonts w:eastAsia="Times New Roman" w:cs="Arial"/>
          <w:spacing w:val="0"/>
          <w:lang w:val="en-AU" w:eastAsia="en-AU"/>
        </w:rPr>
        <w:t xml:space="preserve"> (other than common modifications such as bathroom grab rails, hand rails at stairs and age appropriate child safety locks</w:t>
      </w:r>
      <w:r w:rsidRPr="00A56B0C">
        <w:t xml:space="preserve">) to participate in one or more of the activities listed in s.24(1)(c) of the </w:t>
      </w:r>
      <w:hyperlink r:id="rId33" w:history="1">
        <w:r w:rsidRPr="00A56B0C">
          <w:rPr>
            <w:rStyle w:val="Hyperlink"/>
          </w:rPr>
          <w:t>NDIS Act</w:t>
        </w:r>
      </w:hyperlink>
      <w:r w:rsidRPr="00A56B0C">
        <w:t xml:space="preserve"> than most other children of the same age</w:t>
      </w:r>
      <w:r w:rsidR="007C7EF1">
        <w:t>, or</w:t>
      </w:r>
    </w:p>
    <w:p w:rsidR="00063019" w:rsidRPr="00A56B0C" w:rsidRDefault="00063019" w:rsidP="00C138AB">
      <w:pPr>
        <w:pStyle w:val="ListParagraph"/>
        <w:numPr>
          <w:ilvl w:val="1"/>
          <w:numId w:val="5"/>
        </w:numPr>
      </w:pPr>
      <w:r w:rsidRPr="00A56B0C">
        <w:t>The child usually requires more assistance than most other children of the same age to participate in one or more of the activities listed in s.24(1)(c),</w:t>
      </w:r>
      <w:r w:rsidR="0076617D">
        <w:t xml:space="preserve"> </w:t>
      </w:r>
      <w:r w:rsidRPr="00A56B0C">
        <w:t>or</w:t>
      </w:r>
    </w:p>
    <w:p w:rsidR="00063019" w:rsidRPr="00A56B0C" w:rsidRDefault="00063019">
      <w:pPr>
        <w:pStyle w:val="ListParagraph"/>
        <w:numPr>
          <w:ilvl w:val="1"/>
          <w:numId w:val="5"/>
        </w:numPr>
      </w:pPr>
      <w:r w:rsidRPr="00A56B0C">
        <w:t xml:space="preserve">The child is unable to participate in the activities listed in </w:t>
      </w:r>
      <w:proofErr w:type="gramStart"/>
      <w:r w:rsidRPr="00A56B0C">
        <w:t>s.24(</w:t>
      </w:r>
      <w:proofErr w:type="gramEnd"/>
      <w:r w:rsidRPr="00A56B0C">
        <w:t>1)(c) that would usually be expected of most other children of the same age.</w:t>
      </w:r>
    </w:p>
    <w:p w:rsidR="00A56B0C" w:rsidRPr="0076206E" w:rsidRDefault="00063019" w:rsidP="00063019">
      <w:pPr>
        <w:pStyle w:val="ListParagraph"/>
      </w:pPr>
      <w:r w:rsidRPr="0076206E">
        <w:t xml:space="preserve">Generally, a delegate would be satisfied that there has been a delay </w:t>
      </w:r>
      <w:r w:rsidR="00A56B0C" w:rsidRPr="0076206E">
        <w:t xml:space="preserve">that results in a substantial </w:t>
      </w:r>
      <w:r w:rsidRPr="0076206E">
        <w:t>reduc</w:t>
      </w:r>
      <w:r w:rsidR="00A56B0C" w:rsidRPr="0076206E">
        <w:t xml:space="preserve">tion in functional capacity where:  </w:t>
      </w:r>
    </w:p>
    <w:p w:rsidR="00063019" w:rsidRDefault="00A56B0C" w:rsidP="0076206E">
      <w:pPr>
        <w:pStyle w:val="ListParagraph"/>
        <w:numPr>
          <w:ilvl w:val="1"/>
          <w:numId w:val="5"/>
        </w:numPr>
      </w:pPr>
      <w:r w:rsidRPr="0076206E">
        <w:t xml:space="preserve">The child </w:t>
      </w:r>
      <w:r w:rsidR="00AC5798">
        <w:t xml:space="preserve">is older than 12 months and under 6 years old and </w:t>
      </w:r>
      <w:r w:rsidRPr="0076206E">
        <w:t xml:space="preserve">has a </w:t>
      </w:r>
      <w:r w:rsidR="00063019" w:rsidRPr="0076206E">
        <w:t>delay greater than 12 months in one or more functional areas</w:t>
      </w:r>
      <w:r w:rsidR="0076617D">
        <w:t>,</w:t>
      </w:r>
      <w:r w:rsidR="00063019" w:rsidRPr="0076206E">
        <w:t xml:space="preserve"> </w:t>
      </w:r>
      <w:r w:rsidRPr="0076206E">
        <w:t>or</w:t>
      </w:r>
    </w:p>
    <w:p w:rsidR="008966A3" w:rsidRPr="0076206E" w:rsidRDefault="007C7EF1" w:rsidP="0076206E">
      <w:pPr>
        <w:pStyle w:val="ListParagraph"/>
        <w:numPr>
          <w:ilvl w:val="1"/>
          <w:numId w:val="5"/>
        </w:numPr>
      </w:pPr>
      <w:r>
        <w:rPr>
          <w:rFonts w:eastAsia="Times New Roman" w:cs="Arial"/>
          <w:color w:val="000000"/>
          <w:lang w:eastAsia="en-AU"/>
        </w:rPr>
        <w:t>T</w:t>
      </w:r>
      <w:r w:rsidR="008966A3">
        <w:rPr>
          <w:rFonts w:eastAsia="Times New Roman" w:cs="Arial"/>
          <w:color w:val="000000"/>
          <w:lang w:eastAsia="en-AU"/>
        </w:rPr>
        <w:t xml:space="preserve">he child is </w:t>
      </w:r>
      <w:r w:rsidR="008966A3" w:rsidRPr="00861DE1">
        <w:rPr>
          <w:rFonts w:eastAsia="Times New Roman" w:cs="Arial"/>
          <w:color w:val="000000"/>
          <w:lang w:eastAsia="en-AU"/>
        </w:rPr>
        <w:t>12- 24 months of age and has a delay greater than 6 months AND their developmental trajectory is likely to result in delay greater than a 12 months delay</w:t>
      </w:r>
      <w:r w:rsidR="0076617D">
        <w:rPr>
          <w:rFonts w:eastAsia="Times New Roman" w:cs="Arial"/>
          <w:color w:val="000000"/>
          <w:lang w:eastAsia="en-AU"/>
        </w:rPr>
        <w:t>,</w:t>
      </w:r>
      <w:r w:rsidR="008966A3">
        <w:rPr>
          <w:rFonts w:eastAsia="Times New Roman" w:cs="Arial"/>
          <w:color w:val="000000"/>
          <w:lang w:eastAsia="en-AU"/>
        </w:rPr>
        <w:t xml:space="preserve"> or</w:t>
      </w:r>
    </w:p>
    <w:p w:rsidR="008966A3" w:rsidRDefault="007C7EF1" w:rsidP="0076206E">
      <w:pPr>
        <w:pStyle w:val="ListParagraph"/>
        <w:numPr>
          <w:ilvl w:val="1"/>
          <w:numId w:val="5"/>
        </w:numPr>
      </w:pPr>
      <w:r>
        <w:rPr>
          <w:rFonts w:eastAsia="Times New Roman" w:cs="Arial"/>
          <w:color w:val="000000"/>
          <w:lang w:eastAsia="en-AU"/>
        </w:rPr>
        <w:t>T</w:t>
      </w:r>
      <w:r w:rsidR="008966A3">
        <w:rPr>
          <w:rFonts w:eastAsia="Times New Roman" w:cs="Arial"/>
          <w:color w:val="000000"/>
          <w:lang w:eastAsia="en-AU"/>
        </w:rPr>
        <w:t xml:space="preserve">he child is </w:t>
      </w:r>
      <w:r w:rsidR="008966A3" w:rsidRPr="00861DE1">
        <w:rPr>
          <w:rFonts w:eastAsia="Times New Roman" w:cs="Arial"/>
          <w:color w:val="000000"/>
          <w:lang w:eastAsia="en-AU"/>
        </w:rPr>
        <w:t xml:space="preserve">12- 24 months of age and has a demonstrated a delay greater than 6 months </w:t>
      </w:r>
      <w:r w:rsidR="00AC5798">
        <w:rPr>
          <w:rFonts w:eastAsia="Times New Roman" w:cs="Arial"/>
          <w:color w:val="000000"/>
          <w:lang w:eastAsia="en-AU"/>
        </w:rPr>
        <w:t xml:space="preserve">AND </w:t>
      </w:r>
      <w:r w:rsidR="008966A3" w:rsidRPr="0076206E">
        <w:t>the child is at high risk of a substantial developmental delay due to significant risk factors</w:t>
      </w:r>
      <w:r w:rsidR="008966A3">
        <w:t xml:space="preserve"> such as:</w:t>
      </w:r>
    </w:p>
    <w:p w:rsidR="008966A3" w:rsidRPr="0076206E" w:rsidRDefault="008966A3" w:rsidP="0076206E">
      <w:pPr>
        <w:pStyle w:val="ListParagraph"/>
        <w:numPr>
          <w:ilvl w:val="0"/>
          <w:numId w:val="48"/>
        </w:numPr>
        <w:ind w:left="1418" w:hanging="284"/>
        <w:rPr>
          <w:lang w:eastAsia="en-AU"/>
        </w:rPr>
      </w:pPr>
      <w:r w:rsidRPr="0076206E">
        <w:rPr>
          <w:lang w:eastAsia="en-AU"/>
        </w:rPr>
        <w:t>having a sibling who has autism spectrum disorder,</w:t>
      </w:r>
      <w:r w:rsidR="0076617D">
        <w:rPr>
          <w:lang w:eastAsia="en-AU"/>
        </w:rPr>
        <w:t xml:space="preserve"> or</w:t>
      </w:r>
      <w:r w:rsidRPr="0076206E">
        <w:rPr>
          <w:lang w:eastAsia="en-AU"/>
        </w:rPr>
        <w:t xml:space="preserve"> </w:t>
      </w:r>
    </w:p>
    <w:p w:rsidR="008966A3" w:rsidRPr="0076206E" w:rsidRDefault="008966A3" w:rsidP="0076206E">
      <w:pPr>
        <w:pStyle w:val="ListParagraph"/>
        <w:numPr>
          <w:ilvl w:val="0"/>
          <w:numId w:val="48"/>
        </w:numPr>
        <w:ind w:left="1418" w:hanging="284"/>
        <w:rPr>
          <w:lang w:eastAsia="en-AU"/>
        </w:rPr>
      </w:pPr>
      <w:proofErr w:type="gramStart"/>
      <w:r w:rsidRPr="0076206E">
        <w:rPr>
          <w:lang w:eastAsia="en-AU"/>
        </w:rPr>
        <w:t>having</w:t>
      </w:r>
      <w:proofErr w:type="gramEnd"/>
      <w:r w:rsidRPr="0076206E">
        <w:rPr>
          <w:lang w:eastAsia="en-AU"/>
        </w:rPr>
        <w:t xml:space="preserve"> a delay between 9 and 12 months in multiple areas</w:t>
      </w:r>
      <w:r>
        <w:rPr>
          <w:lang w:eastAsia="en-AU"/>
        </w:rPr>
        <w:t>.</w:t>
      </w:r>
    </w:p>
    <w:p w:rsidR="008966A3" w:rsidRPr="0076206E" w:rsidRDefault="008966A3" w:rsidP="0076206E">
      <w:pPr>
        <w:pStyle w:val="ListParagraph"/>
      </w:pPr>
      <w:r w:rsidRPr="0076206E">
        <w:t xml:space="preserve">Where </w:t>
      </w:r>
      <w:proofErr w:type="spellStart"/>
      <w:r w:rsidRPr="0076206E">
        <w:t>standardised</w:t>
      </w:r>
      <w:proofErr w:type="spellEnd"/>
      <w:r w:rsidRPr="0076206E">
        <w:t xml:space="preserve"> tests are either not available or other assessment methods are considered best practice, milestone inventories or other functionally based assessments performed by a qualified professional may be used provided they are reported in full to the NDI</w:t>
      </w:r>
      <w:r w:rsidR="0076617D">
        <w:t>A</w:t>
      </w:r>
      <w:r w:rsidRPr="0076206E">
        <w:t>.</w:t>
      </w:r>
    </w:p>
    <w:p w:rsidR="008966A3" w:rsidRPr="008966A3" w:rsidRDefault="008966A3" w:rsidP="0076206E">
      <w:pPr>
        <w:pStyle w:val="ListParagraph"/>
      </w:pPr>
      <w:r w:rsidRPr="0076206E">
        <w:t>Reporting of these assessments must be comprehensive and include clear evidence of the child’s current level of functioning, and comparison to normative data on the domain of development.</w:t>
      </w:r>
    </w:p>
    <w:p w:rsidR="00063019" w:rsidRPr="0076206E" w:rsidRDefault="00063019" w:rsidP="0076206E">
      <w:pPr>
        <w:rPr>
          <w:rFonts w:eastAsia="MS Gothic" w:cs="Times New Roman"/>
          <w:b/>
          <w:bCs/>
          <w:color w:val="54A0CF"/>
          <w:kern w:val="32"/>
          <w:sz w:val="36"/>
          <w:szCs w:val="40"/>
        </w:rPr>
      </w:pPr>
      <w:r w:rsidRPr="0076206E">
        <w:rPr>
          <w:rFonts w:eastAsia="MS Gothic" w:cs="Times New Roman"/>
          <w:b/>
          <w:bCs/>
          <w:color w:val="54A0CF"/>
          <w:kern w:val="32"/>
          <w:sz w:val="36"/>
          <w:szCs w:val="40"/>
        </w:rPr>
        <w:lastRenderedPageBreak/>
        <w:t>Conditions where the delegate will generally be satisfied without further evidence</w:t>
      </w:r>
    </w:p>
    <w:p w:rsidR="00C0522D" w:rsidRPr="00A56B0C" w:rsidRDefault="00C0522D" w:rsidP="00F805C0">
      <w:pPr>
        <w:pStyle w:val="ListParagraph"/>
      </w:pPr>
      <w:r w:rsidRPr="00A56B0C">
        <w:t>The provision of early intervention supports for a child under</w:t>
      </w:r>
      <w:r w:rsidR="0076617D">
        <w:t xml:space="preserve"> 6 years of age</w:t>
      </w:r>
      <w:r w:rsidRPr="00A56B0C">
        <w:t xml:space="preserve"> is likely to benefit the child in the ways mentioned in paragraphs 6.2(b) and (c) of the </w:t>
      </w:r>
      <w:hyperlink r:id="rId34" w:history="1">
        <w:r w:rsidR="0032526B" w:rsidRPr="0032526B">
          <w:rPr>
            <w:rStyle w:val="Hyperlink"/>
          </w:rPr>
          <w:t>Becoming a Participant Rules</w:t>
        </w:r>
      </w:hyperlink>
      <w:r w:rsidRPr="00A56B0C">
        <w:t xml:space="preserve"> (paragraphs</w:t>
      </w:r>
      <w:r w:rsidR="007C7EF1">
        <w:t xml:space="preserve"> </w:t>
      </w:r>
      <w:r w:rsidR="007C7EF1">
        <w:fldChar w:fldCharType="begin"/>
      </w:r>
      <w:r w:rsidR="007C7EF1">
        <w:instrText xml:space="preserve"> REF _Ref377122890 \r \h </w:instrText>
      </w:r>
      <w:r w:rsidR="007C7EF1">
        <w:fldChar w:fldCharType="separate"/>
      </w:r>
      <w:r w:rsidR="007C7EF1">
        <w:t>5</w:t>
      </w:r>
      <w:r w:rsidR="007C7EF1">
        <w:fldChar w:fldCharType="end"/>
      </w:r>
      <w:r w:rsidRPr="00A56B0C">
        <w:t xml:space="preserve"> and </w:t>
      </w:r>
      <w:r w:rsidR="007C7EF1">
        <w:fldChar w:fldCharType="begin"/>
      </w:r>
      <w:r w:rsidR="007C7EF1">
        <w:instrText xml:space="preserve"> REF _Ref377122907 \r \p \h </w:instrText>
      </w:r>
      <w:r w:rsidR="007C7EF1">
        <w:fldChar w:fldCharType="separate"/>
      </w:r>
      <w:r w:rsidR="007C7EF1">
        <w:t>6 above</w:t>
      </w:r>
      <w:r w:rsidR="007C7EF1">
        <w:fldChar w:fldCharType="end"/>
      </w:r>
      <w:r w:rsidRPr="00A56B0C">
        <w:t>) in the circumstance that one or more of the child's impairments results from a condition which is on a list of conditions published by the CEO for which evidence has established that early intervention supp</w:t>
      </w:r>
      <w:r w:rsidR="00BB720B" w:rsidRPr="00A56B0C">
        <w:t xml:space="preserve">orts will have these benefits. </w:t>
      </w:r>
      <w:r w:rsidRPr="00A56B0C">
        <w:t>This list</w:t>
      </w:r>
      <w:r w:rsidR="00090E38">
        <w:t xml:space="preserve"> is at Appendix A and titled</w:t>
      </w:r>
      <w:r w:rsidRPr="00A56B0C">
        <w:t xml:space="preserve"> </w:t>
      </w:r>
      <w:r w:rsidR="009B55E1">
        <w:t xml:space="preserve">List </w:t>
      </w:r>
      <w:r w:rsidR="009B55E1" w:rsidRPr="0076206E">
        <w:t xml:space="preserve">C </w:t>
      </w:r>
      <w:r w:rsidR="00BB720B" w:rsidRPr="0076206E">
        <w:t>‘</w:t>
      </w:r>
      <w:r w:rsidR="009B55E1" w:rsidRPr="00081A3C">
        <w:t>Permanent Impairment/Early intervention, under 6 years – no further assessment required’</w:t>
      </w:r>
      <w:r w:rsidR="00BB720B" w:rsidRPr="00A56B0C">
        <w:t>.</w:t>
      </w:r>
    </w:p>
    <w:p w:rsidR="00C0522D" w:rsidRDefault="00C0522D" w:rsidP="0076206E">
      <w:pPr>
        <w:pStyle w:val="Heading1"/>
      </w:pPr>
      <w:r>
        <w:t>Use of information</w:t>
      </w:r>
    </w:p>
    <w:p w:rsidR="00C0522D" w:rsidRDefault="00C0522D" w:rsidP="00EA297B">
      <w:pPr>
        <w:pStyle w:val="ListParagraph"/>
      </w:pPr>
      <w:r>
        <w:t>In considering whether a person meets the early intervention requirements the delegate should develop a comprehensive view of the person’s circumstances including by:</w:t>
      </w:r>
    </w:p>
    <w:p w:rsidR="00C0522D" w:rsidRDefault="00C83107" w:rsidP="00EA297B">
      <w:pPr>
        <w:pStyle w:val="ListParagraph"/>
        <w:numPr>
          <w:ilvl w:val="1"/>
          <w:numId w:val="5"/>
        </w:numPr>
      </w:pPr>
      <w:r>
        <w:t>E</w:t>
      </w:r>
      <w:r w:rsidR="00C0522D">
        <w:t>xamining all relevant available information provided by the participant (such as the self-assessment in My Access Checker and any diagnostic or a</w:t>
      </w:r>
      <w:r>
        <w:t>ssessment information provided)</w:t>
      </w:r>
      <w:r w:rsidR="00262BA6">
        <w:t>,</w:t>
      </w:r>
      <w:r w:rsidR="00C0522D">
        <w:t xml:space="preserve"> and</w:t>
      </w:r>
    </w:p>
    <w:p w:rsidR="00C0522D" w:rsidRDefault="00C83107" w:rsidP="00EA297B">
      <w:pPr>
        <w:pStyle w:val="ListParagraph"/>
        <w:numPr>
          <w:ilvl w:val="1"/>
          <w:numId w:val="5"/>
        </w:numPr>
      </w:pPr>
      <w:r>
        <w:t>Ta</w:t>
      </w:r>
      <w:r w:rsidR="00C0522D">
        <w:t xml:space="preserve">lking with the person and (with the person’s consent) the person’s family, </w:t>
      </w:r>
      <w:r w:rsidR="00FF23F9">
        <w:t xml:space="preserve">or </w:t>
      </w:r>
      <w:proofErr w:type="spellStart"/>
      <w:r w:rsidR="00C0522D">
        <w:t>carers</w:t>
      </w:r>
      <w:proofErr w:type="spellEnd"/>
      <w:r w:rsidR="00FF23F9">
        <w:t>.</w:t>
      </w:r>
    </w:p>
    <w:p w:rsidR="00C0522D" w:rsidRDefault="00C0522D" w:rsidP="00EA297B">
      <w:pPr>
        <w:pStyle w:val="ListParagraph"/>
      </w:pPr>
      <w:r>
        <w:t xml:space="preserve">Diagnostic information will generally be required to determine whether a person has </w:t>
      </w:r>
      <w:proofErr w:type="gramStart"/>
      <w:r>
        <w:t>an impairment</w:t>
      </w:r>
      <w:proofErr w:type="gramEnd"/>
      <w:r>
        <w:t xml:space="preserve"> and whether</w:t>
      </w:r>
      <w:r w:rsidR="00C83107">
        <w:t xml:space="preserve"> that impairment is permanent. </w:t>
      </w:r>
    </w:p>
    <w:p w:rsidR="00C0522D" w:rsidRDefault="00C0522D" w:rsidP="00EA297B">
      <w:pPr>
        <w:pStyle w:val="ListParagraph"/>
      </w:pPr>
      <w:r>
        <w:t xml:space="preserve">Where the available information is not sufficient for a sound decision, </w:t>
      </w:r>
      <w:r w:rsidR="00C83107">
        <w:t>the NDIA</w:t>
      </w:r>
      <w:r>
        <w:t xml:space="preserve"> may request information reasonably necessary to decide whether a per</w:t>
      </w:r>
      <w:r w:rsidR="00F56461">
        <w:t xml:space="preserve">son meets the access criteria. </w:t>
      </w:r>
      <w:r>
        <w:t>Planners can also request the prospective participant to underg</w:t>
      </w:r>
      <w:r w:rsidR="00F56461">
        <w:t>o an assessment or examination.</w:t>
      </w:r>
    </w:p>
    <w:p w:rsidR="00C0522D" w:rsidRDefault="00C0522D" w:rsidP="00C0522D">
      <w:pPr>
        <w:pStyle w:val="ListParagraph"/>
      </w:pPr>
      <w:r>
        <w:t>Where further information is being sought from the participant the request should clearly identify what information is being sought an</w:t>
      </w:r>
      <w:r w:rsidR="00C83107">
        <w:t xml:space="preserve">d by when it must be provided. </w:t>
      </w:r>
      <w:r>
        <w:t xml:space="preserve">If the request is to a third party, the </w:t>
      </w:r>
      <w:r w:rsidR="007C7EF1">
        <w:t xml:space="preserve">delegate </w:t>
      </w:r>
      <w:r w:rsidR="00FB4686">
        <w:t xml:space="preserve">should </w:t>
      </w:r>
      <w:r>
        <w:t>inform the prospective participant of the reason for the delay in making the decision.</w:t>
      </w:r>
    </w:p>
    <w:p w:rsidR="00C0522D" w:rsidRPr="007C7EF1" w:rsidRDefault="00C83107" w:rsidP="00C0522D">
      <w:pPr>
        <w:pStyle w:val="Subscriptreference"/>
      </w:pPr>
      <w:r w:rsidRPr="007C7EF1">
        <w:t xml:space="preserve">See </w:t>
      </w:r>
      <w:r w:rsidRPr="007C7EF1">
        <w:rPr>
          <w:i/>
        </w:rPr>
        <w:t>Operational G</w:t>
      </w:r>
      <w:r w:rsidR="00C0522D" w:rsidRPr="007C7EF1">
        <w:rPr>
          <w:i/>
        </w:rPr>
        <w:t xml:space="preserve">uideline </w:t>
      </w:r>
      <w:r w:rsidRPr="007C7EF1">
        <w:rPr>
          <w:i/>
        </w:rPr>
        <w:t xml:space="preserve">– </w:t>
      </w:r>
      <w:r w:rsidR="00C0522D" w:rsidRPr="007C7EF1">
        <w:rPr>
          <w:i/>
        </w:rPr>
        <w:t>Information Handling – Overview</w:t>
      </w:r>
      <w:r w:rsidR="00C0522D" w:rsidRPr="007C7EF1">
        <w:t xml:space="preserve"> and s.26 of the </w:t>
      </w:r>
      <w:hyperlink r:id="rId35" w:history="1">
        <w:r w:rsidR="00C0522D" w:rsidRPr="007C7EF1">
          <w:rPr>
            <w:rStyle w:val="Hyperlink"/>
          </w:rPr>
          <w:t>NDIS Act</w:t>
        </w:r>
      </w:hyperlink>
      <w:r w:rsidR="00C0522D" w:rsidRPr="007C7EF1">
        <w:t>.</w:t>
      </w:r>
    </w:p>
    <w:p w:rsidR="00C0522D" w:rsidRDefault="00A56B0C" w:rsidP="00AD1D51">
      <w:pPr>
        <w:pStyle w:val="Heading1"/>
      </w:pPr>
      <w:r>
        <w:t xml:space="preserve">General considerations for </w:t>
      </w:r>
      <w:r w:rsidR="007C7EF1">
        <w:t>delegates</w:t>
      </w:r>
    </w:p>
    <w:p w:rsidR="00A56B0C" w:rsidRDefault="000A419E" w:rsidP="00A56B0C">
      <w:pPr>
        <w:pStyle w:val="ListParagraph"/>
      </w:pPr>
      <w:hyperlink r:id="rId36" w:history="1">
        <w:r w:rsidR="00A56B0C" w:rsidRPr="000A419E">
          <w:rPr>
            <w:rStyle w:val="Hyperlink"/>
          </w:rPr>
          <w:t>A decision tree designed to assist decision makers in making and recording their decisions has been developed and is attached</w:t>
        </w:r>
      </w:hyperlink>
      <w:bookmarkStart w:id="2" w:name="_GoBack"/>
      <w:bookmarkEnd w:id="2"/>
      <w:r w:rsidR="00A56B0C">
        <w:t>.  The decision tree should be completed for each prospective participant except prospective participants who:</w:t>
      </w:r>
    </w:p>
    <w:p w:rsidR="00A56B0C" w:rsidRDefault="00090E38" w:rsidP="00A56B0C">
      <w:pPr>
        <w:pStyle w:val="ListParagraph"/>
        <w:numPr>
          <w:ilvl w:val="1"/>
          <w:numId w:val="5"/>
        </w:numPr>
      </w:pPr>
      <w:r>
        <w:t>H</w:t>
      </w:r>
      <w:r w:rsidR="00A56B0C">
        <w:t xml:space="preserve">ave a condition listed in List A </w:t>
      </w:r>
      <w:r>
        <w:t>at</w:t>
      </w:r>
      <w:r w:rsidR="00A56B0C">
        <w:t xml:space="preserve"> Appendix A of </w:t>
      </w:r>
      <w:r w:rsidR="00FF23F9">
        <w:t>the</w:t>
      </w:r>
      <w:r w:rsidR="00A56B0C">
        <w:t xml:space="preserve"> </w:t>
      </w:r>
      <w:r w:rsidR="00A56B0C" w:rsidRPr="00F805C0">
        <w:rPr>
          <w:i/>
        </w:rPr>
        <w:t>Operational Guideline</w:t>
      </w:r>
      <w:r w:rsidR="00FF23F9" w:rsidRPr="00F805C0">
        <w:rPr>
          <w:i/>
        </w:rPr>
        <w:t xml:space="preserve"> – Access – Disability Requirement</w:t>
      </w:r>
      <w:r w:rsidR="00B81586">
        <w:t>,</w:t>
      </w:r>
      <w:r w:rsidR="00A56B0C">
        <w:t xml:space="preserve"> or </w:t>
      </w:r>
    </w:p>
    <w:p w:rsidR="00AC5798" w:rsidRDefault="00090E38" w:rsidP="004C0978">
      <w:pPr>
        <w:pStyle w:val="ListParagraph"/>
        <w:numPr>
          <w:ilvl w:val="1"/>
          <w:numId w:val="5"/>
        </w:numPr>
      </w:pPr>
      <w:r>
        <w:t>H</w:t>
      </w:r>
      <w:r w:rsidR="00A56B0C">
        <w:t>ave been found eligible for</w:t>
      </w:r>
      <w:r w:rsidR="00FF23F9">
        <w:t xml:space="preserve"> a program at Appendix C of the</w:t>
      </w:r>
      <w:r w:rsidR="00A56B0C">
        <w:t xml:space="preserve"> </w:t>
      </w:r>
      <w:r w:rsidR="00A56B0C" w:rsidRPr="00F805C0">
        <w:rPr>
          <w:i/>
        </w:rPr>
        <w:t>Operational Guideline</w:t>
      </w:r>
      <w:r w:rsidR="00FF23F9" w:rsidRPr="00F805C0">
        <w:rPr>
          <w:i/>
        </w:rPr>
        <w:t xml:space="preserve"> – Access – Disability Requirement</w:t>
      </w:r>
      <w:r w:rsidR="00B81586">
        <w:t>,</w:t>
      </w:r>
      <w:r w:rsidR="00AC5798">
        <w:t xml:space="preserve"> or</w:t>
      </w:r>
    </w:p>
    <w:p w:rsidR="00AC5798" w:rsidRDefault="00090E38" w:rsidP="00AC5798">
      <w:pPr>
        <w:pStyle w:val="ListParagraph"/>
        <w:numPr>
          <w:ilvl w:val="1"/>
          <w:numId w:val="5"/>
        </w:numPr>
      </w:pPr>
      <w:r>
        <w:t>A</w:t>
      </w:r>
      <w:r w:rsidR="00AC5798">
        <w:t>re children under 6</w:t>
      </w:r>
      <w:r w:rsidR="00B81586">
        <w:t xml:space="preserve"> years of age</w:t>
      </w:r>
      <w:r w:rsidR="00AC5798">
        <w:t xml:space="preserve"> who have developmental delay</w:t>
      </w:r>
      <w:r w:rsidR="00B81586">
        <w:t xml:space="preserve">, </w:t>
      </w:r>
      <w:r w:rsidR="00AC5798">
        <w:t>or</w:t>
      </w:r>
    </w:p>
    <w:p w:rsidR="00A56B0C" w:rsidRDefault="00090E38" w:rsidP="00AC5798">
      <w:pPr>
        <w:pStyle w:val="ListParagraph"/>
        <w:numPr>
          <w:ilvl w:val="1"/>
          <w:numId w:val="5"/>
        </w:numPr>
      </w:pPr>
      <w:r>
        <w:t>A</w:t>
      </w:r>
      <w:r w:rsidR="00AC5798">
        <w:t>re children under 6</w:t>
      </w:r>
      <w:r w:rsidR="00B81586">
        <w:t xml:space="preserve"> years of age</w:t>
      </w:r>
      <w:r w:rsidR="00AC5798">
        <w:t xml:space="preserve"> who have a condition listed in List </w:t>
      </w:r>
      <w:proofErr w:type="spellStart"/>
      <w:r w:rsidR="00AC5798">
        <w:t>C at</w:t>
      </w:r>
      <w:proofErr w:type="spellEnd"/>
      <w:r w:rsidR="00AC5798">
        <w:t xml:space="preserve"> Appendix A to this Operational </w:t>
      </w:r>
      <w:proofErr w:type="gramStart"/>
      <w:r w:rsidR="00AC5798">
        <w:t>Guideline.</w:t>
      </w:r>
      <w:proofErr w:type="gramEnd"/>
    </w:p>
    <w:p w:rsidR="00A56B0C" w:rsidRPr="007C7EF1" w:rsidRDefault="00A56B0C" w:rsidP="00A56B0C">
      <w:pPr>
        <w:pStyle w:val="Subscriptreference"/>
      </w:pPr>
      <w:r w:rsidRPr="007C7EF1">
        <w:t xml:space="preserve">See </w:t>
      </w:r>
      <w:r w:rsidRPr="007C7EF1">
        <w:rPr>
          <w:i/>
        </w:rPr>
        <w:t>Operational Guideline – Access – Decision Tree Disability Requirements and Early Intervention Requirements</w:t>
      </w:r>
      <w:r w:rsidR="00B81586" w:rsidRPr="007C7EF1">
        <w:rPr>
          <w:i/>
        </w:rPr>
        <w:t>.</w:t>
      </w:r>
    </w:p>
    <w:p w:rsidR="00C0522D" w:rsidRDefault="00F56461" w:rsidP="0076206E">
      <w:pPr>
        <w:pStyle w:val="ListParagraph"/>
        <w:numPr>
          <w:ilvl w:val="0"/>
          <w:numId w:val="0"/>
        </w:numPr>
        <w:ind w:left="454"/>
      </w:pPr>
      <w:r>
        <w:br w:type="page"/>
      </w:r>
    </w:p>
    <w:p w:rsidR="00C0522D" w:rsidRPr="00F56461" w:rsidRDefault="00C0522D" w:rsidP="00AD1D51">
      <w:pPr>
        <w:pStyle w:val="Heading1"/>
      </w:pPr>
      <w:r w:rsidRPr="00F56461">
        <w:lastRenderedPageBreak/>
        <w:t>APPENDIX A</w:t>
      </w:r>
    </w:p>
    <w:p w:rsidR="00EA297B" w:rsidRDefault="005953CC" w:rsidP="000A0133">
      <w:pPr>
        <w:pStyle w:val="Heading2"/>
      </w:pPr>
      <w:r>
        <w:t xml:space="preserve">List C – </w:t>
      </w:r>
      <w:r w:rsidR="00F51FB6" w:rsidRPr="0076206E">
        <w:t>Permanent Impairment/Early intervention, under 6 years – no further assessment required</w:t>
      </w:r>
    </w:p>
    <w:p w:rsidR="005953CC" w:rsidRPr="00E87DDC" w:rsidRDefault="005953CC" w:rsidP="005953CC">
      <w:pPr>
        <w:rPr>
          <w:rFonts w:cs="Arial"/>
          <w:szCs w:val="22"/>
        </w:rPr>
      </w:pPr>
      <w:r w:rsidRPr="00E87DDC">
        <w:rPr>
          <w:rFonts w:cs="Arial"/>
          <w:szCs w:val="22"/>
        </w:rPr>
        <w:t xml:space="preserve">Synonyms for conditions are also shown </w:t>
      </w:r>
      <w:r w:rsidR="00C27B03" w:rsidRPr="00E87DDC">
        <w:rPr>
          <w:rFonts w:cs="Arial"/>
          <w:szCs w:val="22"/>
        </w:rPr>
        <w:t>(</w:t>
      </w:r>
      <w:r w:rsidRPr="00E87DDC">
        <w:rPr>
          <w:rFonts w:cs="Arial"/>
          <w:szCs w:val="22"/>
        </w:rPr>
        <w:t xml:space="preserve">e.g. </w:t>
      </w:r>
      <w:r w:rsidRPr="00E87DDC">
        <w:rPr>
          <w:rFonts w:cs="Arial"/>
          <w:i/>
          <w:szCs w:val="22"/>
        </w:rPr>
        <w:t>condition/ synonym/ synonym</w:t>
      </w:r>
      <w:r w:rsidRPr="00E87DDC">
        <w:rPr>
          <w:rFonts w:cs="Arial"/>
          <w:szCs w:val="22"/>
        </w:rPr>
        <w:t>)</w:t>
      </w:r>
    </w:p>
    <w:p w:rsidR="005953CC" w:rsidRPr="00F805C0" w:rsidRDefault="005953CC" w:rsidP="00E87DDC">
      <w:pPr>
        <w:pStyle w:val="Heading31"/>
      </w:pPr>
      <w:r w:rsidRPr="00F805C0">
        <w:t>Conditions primarily resulting in Intellectual/ learning impairment</w:t>
      </w:r>
    </w:p>
    <w:p w:rsidR="00C27B03" w:rsidRPr="00F805C0" w:rsidRDefault="005953CC" w:rsidP="00E87DDC">
      <w:pPr>
        <w:pStyle w:val="ListParagraph"/>
        <w:numPr>
          <w:ilvl w:val="0"/>
          <w:numId w:val="70"/>
        </w:numPr>
        <w:spacing w:before="0" w:after="0"/>
        <w:ind w:left="714" w:hanging="357"/>
      </w:pPr>
      <w:r w:rsidRPr="00F805C0">
        <w:t xml:space="preserve">Intellectual disability </w:t>
      </w:r>
    </w:p>
    <w:p w:rsidR="00C27B03" w:rsidRPr="00E87DDC" w:rsidRDefault="00C27B03" w:rsidP="00E87DDC">
      <w:pPr>
        <w:pStyle w:val="ListParagraph"/>
        <w:numPr>
          <w:ilvl w:val="0"/>
          <w:numId w:val="70"/>
        </w:numPr>
        <w:spacing w:before="0" w:after="0"/>
        <w:ind w:left="714" w:hanging="357"/>
      </w:pPr>
      <w:r w:rsidRPr="00E87DDC">
        <w:t xml:space="preserve">Global Developmental Delay </w:t>
      </w:r>
    </w:p>
    <w:p w:rsidR="005953CC" w:rsidRPr="00E87DDC" w:rsidRDefault="005953CC" w:rsidP="00E87DDC">
      <w:pPr>
        <w:pStyle w:val="ListParagraph"/>
        <w:numPr>
          <w:ilvl w:val="0"/>
          <w:numId w:val="70"/>
        </w:numPr>
        <w:spacing w:before="0" w:after="0"/>
        <w:ind w:left="714" w:hanging="357"/>
      </w:pPr>
      <w:r w:rsidRPr="00E87DDC">
        <w:t xml:space="preserve">Autism Spectrum Disorders </w:t>
      </w:r>
      <w:r w:rsidRPr="00E87DDC">
        <w:br/>
        <w:t xml:space="preserve">(diagnosed by a specialist multi-disciplinary team, </w:t>
      </w:r>
      <w:r w:rsidR="00081A3C" w:rsidRPr="00E87DDC">
        <w:t>pediatrician</w:t>
      </w:r>
      <w:r w:rsidRPr="00E87DDC">
        <w:t>, psychiatrist or clinical psychologist experienced in the assessment of Pervasive Developmental Disorders/Autism Spectrum disorders, and  assessed using the current Diagnostic and Statistical Manual of Mental Disorders (DSM-V) diagnostic criteria)</w:t>
      </w:r>
    </w:p>
    <w:p w:rsidR="005953CC" w:rsidRPr="00E87DDC" w:rsidRDefault="005953CC" w:rsidP="0076206E">
      <w:pPr>
        <w:pStyle w:val="ListParagraph"/>
        <w:numPr>
          <w:ilvl w:val="1"/>
          <w:numId w:val="54"/>
        </w:numPr>
        <w:spacing w:before="0" w:after="0"/>
        <w:contextualSpacing/>
        <w:rPr>
          <w:rFonts w:cs="Arial"/>
        </w:rPr>
      </w:pPr>
      <w:r w:rsidRPr="00E87DDC">
        <w:rPr>
          <w:rFonts w:cs="Arial"/>
        </w:rPr>
        <w:t>Autism</w:t>
      </w:r>
    </w:p>
    <w:p w:rsidR="005953CC" w:rsidRPr="00E87DDC" w:rsidRDefault="005953CC" w:rsidP="0076206E">
      <w:pPr>
        <w:pStyle w:val="ListParagraph"/>
        <w:numPr>
          <w:ilvl w:val="1"/>
          <w:numId w:val="54"/>
        </w:numPr>
        <w:spacing w:before="0" w:after="0"/>
        <w:contextualSpacing/>
        <w:rPr>
          <w:rFonts w:cs="Arial"/>
        </w:rPr>
      </w:pPr>
      <w:r w:rsidRPr="00E87DDC">
        <w:rPr>
          <w:rFonts w:cs="Arial"/>
        </w:rPr>
        <w:t>Asperger’s disorder</w:t>
      </w:r>
    </w:p>
    <w:p w:rsidR="005953CC" w:rsidRPr="00E87DDC" w:rsidRDefault="005953CC" w:rsidP="0076206E">
      <w:pPr>
        <w:pStyle w:val="ListParagraph"/>
        <w:numPr>
          <w:ilvl w:val="1"/>
          <w:numId w:val="54"/>
        </w:numPr>
        <w:spacing w:before="0" w:after="0"/>
        <w:contextualSpacing/>
        <w:rPr>
          <w:rFonts w:cs="Arial"/>
        </w:rPr>
      </w:pPr>
      <w:r w:rsidRPr="00E87DDC">
        <w:rPr>
          <w:rFonts w:cs="Arial"/>
        </w:rPr>
        <w:t>Childhood disintegrative disorder</w:t>
      </w:r>
    </w:p>
    <w:p w:rsidR="005953CC" w:rsidRPr="00E87DDC" w:rsidRDefault="005953CC" w:rsidP="0076206E">
      <w:pPr>
        <w:pStyle w:val="ListParagraph"/>
        <w:numPr>
          <w:ilvl w:val="1"/>
          <w:numId w:val="54"/>
        </w:numPr>
        <w:spacing w:before="0" w:after="0"/>
        <w:contextualSpacing/>
        <w:rPr>
          <w:rFonts w:cs="Arial"/>
        </w:rPr>
      </w:pPr>
      <w:r w:rsidRPr="00E87DDC">
        <w:rPr>
          <w:rFonts w:cs="Arial"/>
        </w:rPr>
        <w:t>Pervasive developmental disorder - not otherwise specified /Atypical autism</w:t>
      </w:r>
    </w:p>
    <w:p w:rsidR="005953CC" w:rsidRPr="00F805C0" w:rsidRDefault="005953CC" w:rsidP="00F805C0">
      <w:pPr>
        <w:spacing w:before="120"/>
        <w:ind w:left="454" w:hanging="94"/>
        <w:rPr>
          <w:rFonts w:cs="Arial"/>
          <w:b/>
          <w:sz w:val="22"/>
          <w:szCs w:val="22"/>
        </w:rPr>
      </w:pPr>
      <w:r w:rsidRPr="00F805C0">
        <w:rPr>
          <w:rFonts w:cs="Arial"/>
          <w:b/>
          <w:sz w:val="22"/>
          <w:szCs w:val="22"/>
        </w:rPr>
        <w:t xml:space="preserve">Chromosomal abnormalities resulting in permanent impairment </w:t>
      </w:r>
    </w:p>
    <w:p w:rsidR="005953CC" w:rsidRPr="00E87DDC" w:rsidRDefault="005953CC" w:rsidP="00F805C0">
      <w:pPr>
        <w:pStyle w:val="ListParagraph"/>
        <w:numPr>
          <w:ilvl w:val="0"/>
          <w:numId w:val="54"/>
        </w:numPr>
        <w:spacing w:before="0" w:after="0"/>
        <w:contextualSpacing/>
        <w:rPr>
          <w:rFonts w:cs="Arial"/>
        </w:rPr>
      </w:pPr>
      <w:proofErr w:type="spellStart"/>
      <w:r w:rsidRPr="00E87DDC">
        <w:rPr>
          <w:rFonts w:cs="Arial"/>
        </w:rPr>
        <w:t>Aicardi</w:t>
      </w:r>
      <w:proofErr w:type="spellEnd"/>
      <w:r w:rsidRPr="00E87DDC">
        <w:rPr>
          <w:rFonts w:cs="Arial"/>
        </w:rPr>
        <w:t xml:space="preserve"> syndrome</w:t>
      </w:r>
    </w:p>
    <w:p w:rsidR="005953CC" w:rsidRPr="00E87DDC" w:rsidRDefault="005953CC" w:rsidP="00F805C0">
      <w:pPr>
        <w:pStyle w:val="ListParagraph"/>
        <w:numPr>
          <w:ilvl w:val="0"/>
          <w:numId w:val="54"/>
        </w:numPr>
        <w:spacing w:before="0" w:after="0"/>
        <w:contextualSpacing/>
        <w:rPr>
          <w:rFonts w:cs="Arial"/>
        </w:rPr>
      </w:pPr>
      <w:proofErr w:type="spellStart"/>
      <w:r w:rsidRPr="00E87DDC">
        <w:rPr>
          <w:rFonts w:cs="Arial"/>
        </w:rPr>
        <w:t>Aicardi-Goutières</w:t>
      </w:r>
      <w:proofErr w:type="spellEnd"/>
      <w:r w:rsidRPr="00E87DDC">
        <w:rPr>
          <w:rFonts w:cs="Arial"/>
        </w:rPr>
        <w:t xml:space="preserve"> syndrome</w:t>
      </w:r>
    </w:p>
    <w:p w:rsidR="005953CC" w:rsidRPr="00E87DDC" w:rsidRDefault="005953CC" w:rsidP="00F805C0">
      <w:pPr>
        <w:pStyle w:val="ListParagraph"/>
        <w:numPr>
          <w:ilvl w:val="0"/>
          <w:numId w:val="54"/>
        </w:numPr>
        <w:spacing w:before="0" w:after="0"/>
        <w:contextualSpacing/>
        <w:rPr>
          <w:rFonts w:cs="Arial"/>
        </w:rPr>
      </w:pPr>
      <w:proofErr w:type="spellStart"/>
      <w:r w:rsidRPr="00E87DDC">
        <w:rPr>
          <w:rFonts w:cs="Arial"/>
        </w:rPr>
        <w:t>Angelman</w:t>
      </w:r>
      <w:proofErr w:type="spellEnd"/>
      <w:r w:rsidRPr="00E87DDC">
        <w:rPr>
          <w:rFonts w:cs="Arial"/>
        </w:rPr>
        <w:t xml:space="preserve"> syndrome</w:t>
      </w:r>
    </w:p>
    <w:p w:rsidR="005953CC" w:rsidRPr="00E87DDC" w:rsidRDefault="005953CC" w:rsidP="00F805C0">
      <w:pPr>
        <w:pStyle w:val="ListParagraph"/>
        <w:numPr>
          <w:ilvl w:val="0"/>
          <w:numId w:val="54"/>
        </w:numPr>
        <w:spacing w:before="0" w:after="0"/>
        <w:contextualSpacing/>
        <w:rPr>
          <w:rFonts w:cs="Arial"/>
        </w:rPr>
      </w:pPr>
      <w:r w:rsidRPr="00E87DDC">
        <w:rPr>
          <w:rFonts w:cs="Arial"/>
        </w:rPr>
        <w:t>CHARGE syndrome</w:t>
      </w:r>
    </w:p>
    <w:p w:rsidR="005953CC" w:rsidRPr="00E87DDC" w:rsidRDefault="005953CC" w:rsidP="00F805C0">
      <w:pPr>
        <w:pStyle w:val="ListParagraph"/>
        <w:numPr>
          <w:ilvl w:val="0"/>
          <w:numId w:val="54"/>
        </w:numPr>
        <w:spacing w:before="0" w:after="0"/>
        <w:contextualSpacing/>
        <w:rPr>
          <w:rFonts w:cs="Arial"/>
        </w:rPr>
      </w:pPr>
      <w:proofErr w:type="spellStart"/>
      <w:r w:rsidRPr="00E87DDC">
        <w:rPr>
          <w:rFonts w:cs="Arial"/>
        </w:rPr>
        <w:t>Cockayne</w:t>
      </w:r>
      <w:proofErr w:type="spellEnd"/>
      <w:r w:rsidRPr="00E87DDC">
        <w:rPr>
          <w:rFonts w:cs="Arial"/>
        </w:rPr>
        <w:t xml:space="preserve"> syndrome/ Types I and Type II / </w:t>
      </w:r>
      <w:proofErr w:type="spellStart"/>
      <w:r w:rsidRPr="00E87DDC">
        <w:rPr>
          <w:rFonts w:cs="Arial"/>
        </w:rPr>
        <w:t>Cerebro</w:t>
      </w:r>
      <w:proofErr w:type="spellEnd"/>
      <w:r w:rsidRPr="00E87DDC">
        <w:rPr>
          <w:rFonts w:cs="Arial"/>
        </w:rPr>
        <w:t>-</w:t>
      </w:r>
      <w:proofErr w:type="spellStart"/>
      <w:r w:rsidRPr="00E87DDC">
        <w:rPr>
          <w:rFonts w:cs="Arial"/>
        </w:rPr>
        <w:t>oculo</w:t>
      </w:r>
      <w:proofErr w:type="spellEnd"/>
      <w:r w:rsidRPr="00E87DDC">
        <w:rPr>
          <w:rFonts w:cs="Arial"/>
        </w:rPr>
        <w:t>-</w:t>
      </w:r>
      <w:proofErr w:type="spellStart"/>
      <w:r w:rsidRPr="00E87DDC">
        <w:rPr>
          <w:rFonts w:cs="Arial"/>
        </w:rPr>
        <w:t>faciao</w:t>
      </w:r>
      <w:proofErr w:type="spellEnd"/>
      <w:r w:rsidRPr="00E87DDC">
        <w:rPr>
          <w:rFonts w:cs="Arial"/>
        </w:rPr>
        <w:t xml:space="preserve">-skeletal (COFS) syndrome/ Pena </w:t>
      </w:r>
      <w:proofErr w:type="spellStart"/>
      <w:r w:rsidRPr="00E87DDC">
        <w:rPr>
          <w:rFonts w:cs="Arial"/>
        </w:rPr>
        <w:t>Shokeir</w:t>
      </w:r>
      <w:proofErr w:type="spellEnd"/>
      <w:r w:rsidRPr="00E87DDC">
        <w:rPr>
          <w:rFonts w:cs="Arial"/>
        </w:rPr>
        <w:t xml:space="preserve"> syndrome Type II / Weber-</w:t>
      </w:r>
      <w:proofErr w:type="spellStart"/>
      <w:r w:rsidRPr="00E87DDC">
        <w:rPr>
          <w:rFonts w:cs="Arial"/>
        </w:rPr>
        <w:t>Cockayne</w:t>
      </w:r>
      <w:proofErr w:type="spellEnd"/>
      <w:r w:rsidRPr="00E87DDC">
        <w:rPr>
          <w:rFonts w:cs="Arial"/>
        </w:rPr>
        <w:t xml:space="preserve"> syndrome/ Neill-</w:t>
      </w:r>
      <w:proofErr w:type="spellStart"/>
      <w:r w:rsidRPr="00E87DDC">
        <w:rPr>
          <w:rFonts w:cs="Arial"/>
        </w:rPr>
        <w:t>Dingwall</w:t>
      </w:r>
      <w:proofErr w:type="spellEnd"/>
      <w:r w:rsidRPr="00E87DDC">
        <w:rPr>
          <w:rFonts w:cs="Arial"/>
        </w:rPr>
        <w:t xml:space="preserve"> syndrome</w:t>
      </w:r>
    </w:p>
    <w:p w:rsidR="005953CC" w:rsidRPr="00E87DDC" w:rsidRDefault="005953CC" w:rsidP="00F805C0">
      <w:pPr>
        <w:pStyle w:val="ListParagraph"/>
        <w:numPr>
          <w:ilvl w:val="0"/>
          <w:numId w:val="54"/>
        </w:numPr>
        <w:spacing w:before="0" w:after="0"/>
        <w:contextualSpacing/>
        <w:rPr>
          <w:rFonts w:cs="Arial"/>
        </w:rPr>
      </w:pPr>
      <w:r w:rsidRPr="00E87DDC">
        <w:rPr>
          <w:rFonts w:cs="Arial"/>
        </w:rPr>
        <w:t>Coffin-Lowry syndrome</w:t>
      </w:r>
    </w:p>
    <w:p w:rsidR="005953CC" w:rsidRPr="00E87DDC" w:rsidRDefault="005953CC" w:rsidP="00F805C0">
      <w:pPr>
        <w:pStyle w:val="ListParagraph"/>
        <w:numPr>
          <w:ilvl w:val="0"/>
          <w:numId w:val="54"/>
        </w:numPr>
        <w:spacing w:before="0" w:after="0"/>
        <w:contextualSpacing/>
        <w:rPr>
          <w:rFonts w:cs="Arial"/>
        </w:rPr>
      </w:pPr>
      <w:r w:rsidRPr="00E87DDC">
        <w:rPr>
          <w:rFonts w:cs="Arial"/>
        </w:rPr>
        <w:t>Cohen syndrome</w:t>
      </w:r>
    </w:p>
    <w:p w:rsidR="005953CC" w:rsidRPr="00E87DDC" w:rsidRDefault="005953CC" w:rsidP="00F805C0">
      <w:pPr>
        <w:pStyle w:val="ListParagraph"/>
        <w:numPr>
          <w:ilvl w:val="0"/>
          <w:numId w:val="54"/>
        </w:numPr>
        <w:spacing w:before="0" w:after="0"/>
        <w:contextualSpacing/>
        <w:rPr>
          <w:rFonts w:cs="Arial"/>
        </w:rPr>
      </w:pPr>
      <w:r w:rsidRPr="00E87DDC">
        <w:rPr>
          <w:rFonts w:cs="Arial"/>
        </w:rPr>
        <w:t>Cornelia de Lange syndrome</w:t>
      </w:r>
    </w:p>
    <w:p w:rsidR="005953CC" w:rsidRPr="00E87DDC" w:rsidRDefault="005953CC" w:rsidP="00F805C0">
      <w:pPr>
        <w:pStyle w:val="ListParagraph"/>
        <w:numPr>
          <w:ilvl w:val="0"/>
          <w:numId w:val="54"/>
        </w:numPr>
        <w:spacing w:before="0" w:after="0"/>
        <w:contextualSpacing/>
        <w:rPr>
          <w:rFonts w:cs="Arial"/>
        </w:rPr>
      </w:pPr>
      <w:r w:rsidRPr="00E87DDC">
        <w:rPr>
          <w:rFonts w:cs="Arial"/>
        </w:rPr>
        <w:t>Cri du Chat syndrome</w:t>
      </w:r>
    </w:p>
    <w:p w:rsidR="005953CC" w:rsidRPr="00E87DDC" w:rsidRDefault="005953CC" w:rsidP="00F805C0">
      <w:pPr>
        <w:pStyle w:val="ListParagraph"/>
        <w:numPr>
          <w:ilvl w:val="0"/>
          <w:numId w:val="54"/>
        </w:numPr>
        <w:spacing w:before="0" w:after="0"/>
        <w:contextualSpacing/>
        <w:rPr>
          <w:rFonts w:cs="Arial"/>
        </w:rPr>
      </w:pPr>
      <w:r w:rsidRPr="00E87DDC">
        <w:rPr>
          <w:rFonts w:cs="Arial"/>
        </w:rPr>
        <w:t>Dandy-Walker syndrome</w:t>
      </w:r>
    </w:p>
    <w:p w:rsidR="005953CC" w:rsidRPr="00E87DDC" w:rsidRDefault="005953CC" w:rsidP="00F805C0">
      <w:pPr>
        <w:pStyle w:val="ListParagraph"/>
        <w:numPr>
          <w:ilvl w:val="0"/>
          <w:numId w:val="54"/>
        </w:numPr>
        <w:spacing w:before="120" w:after="0"/>
        <w:contextualSpacing/>
        <w:rPr>
          <w:rFonts w:cs="Arial"/>
        </w:rPr>
      </w:pPr>
      <w:proofErr w:type="spellStart"/>
      <w:r w:rsidRPr="00E87DDC">
        <w:rPr>
          <w:rFonts w:cs="Arial"/>
        </w:rPr>
        <w:t>DiGeorge</w:t>
      </w:r>
      <w:proofErr w:type="spellEnd"/>
      <w:r w:rsidRPr="00E87DDC">
        <w:rPr>
          <w:rFonts w:cs="Arial"/>
        </w:rPr>
        <w:t xml:space="preserve"> syndrome/ 22q11.2 deletion syndrome/ </w:t>
      </w:r>
      <w:proofErr w:type="spellStart"/>
      <w:r w:rsidRPr="00E87DDC">
        <w:rPr>
          <w:rFonts w:cs="Arial"/>
        </w:rPr>
        <w:t>Velocardiofacial</w:t>
      </w:r>
      <w:proofErr w:type="spellEnd"/>
      <w:r w:rsidRPr="00E87DDC">
        <w:rPr>
          <w:rFonts w:cs="Arial"/>
        </w:rPr>
        <w:t xml:space="preserve"> syndrome/ </w:t>
      </w:r>
      <w:proofErr w:type="spellStart"/>
      <w:r w:rsidRPr="00E87DDC">
        <w:rPr>
          <w:rFonts w:cs="Arial"/>
        </w:rPr>
        <w:t>Shprintzen</w:t>
      </w:r>
      <w:proofErr w:type="spellEnd"/>
      <w:r w:rsidRPr="00E87DDC">
        <w:rPr>
          <w:rFonts w:cs="Arial"/>
        </w:rPr>
        <w:t xml:space="preserve"> syndrome/ </w:t>
      </w:r>
      <w:proofErr w:type="spellStart"/>
      <w:r w:rsidRPr="00E87DDC">
        <w:rPr>
          <w:rFonts w:cs="Arial"/>
        </w:rPr>
        <w:t>Conotruncal</w:t>
      </w:r>
      <w:proofErr w:type="spellEnd"/>
      <w:r w:rsidRPr="00E87DDC">
        <w:rPr>
          <w:rFonts w:cs="Arial"/>
        </w:rPr>
        <w:t xml:space="preserve"> anomaly face syndrome</w:t>
      </w:r>
    </w:p>
    <w:p w:rsidR="005953CC" w:rsidRPr="00E87DDC" w:rsidRDefault="005953CC" w:rsidP="00F805C0">
      <w:pPr>
        <w:pStyle w:val="ListParagraph"/>
        <w:numPr>
          <w:ilvl w:val="0"/>
          <w:numId w:val="54"/>
        </w:numPr>
        <w:spacing w:before="120" w:after="0"/>
        <w:contextualSpacing/>
        <w:rPr>
          <w:rFonts w:cs="Arial"/>
        </w:rPr>
      </w:pPr>
      <w:r w:rsidRPr="00E87DDC">
        <w:rPr>
          <w:rFonts w:cs="Arial"/>
        </w:rPr>
        <w:t>Down syndrome</w:t>
      </w:r>
    </w:p>
    <w:p w:rsidR="005953CC" w:rsidRPr="00E87DDC" w:rsidRDefault="005953CC" w:rsidP="00F805C0">
      <w:pPr>
        <w:pStyle w:val="ListParagraph"/>
        <w:numPr>
          <w:ilvl w:val="0"/>
          <w:numId w:val="54"/>
        </w:numPr>
        <w:spacing w:before="120" w:after="0"/>
        <w:contextualSpacing/>
        <w:rPr>
          <w:rFonts w:cs="Arial"/>
        </w:rPr>
      </w:pPr>
      <w:r w:rsidRPr="00E87DDC">
        <w:rPr>
          <w:rFonts w:cs="Arial"/>
        </w:rPr>
        <w:t>Edwards syndrome/ Trisomy 18</w:t>
      </w:r>
    </w:p>
    <w:p w:rsidR="005953CC" w:rsidRPr="00E87DDC" w:rsidRDefault="005953CC" w:rsidP="00F805C0">
      <w:pPr>
        <w:pStyle w:val="ListParagraph"/>
        <w:numPr>
          <w:ilvl w:val="0"/>
          <w:numId w:val="54"/>
        </w:numPr>
        <w:spacing w:before="120" w:after="0"/>
        <w:contextualSpacing/>
        <w:rPr>
          <w:rFonts w:cs="Arial"/>
        </w:rPr>
      </w:pPr>
      <w:r w:rsidRPr="00E87DDC">
        <w:rPr>
          <w:rFonts w:cs="Arial"/>
        </w:rPr>
        <w:t>Fragile X syndrome</w:t>
      </w:r>
    </w:p>
    <w:p w:rsidR="005953CC" w:rsidRPr="00E87DDC" w:rsidRDefault="005953CC" w:rsidP="00F805C0">
      <w:pPr>
        <w:pStyle w:val="ListParagraph"/>
        <w:numPr>
          <w:ilvl w:val="0"/>
          <w:numId w:val="54"/>
        </w:numPr>
        <w:spacing w:before="120" w:after="0"/>
        <w:contextualSpacing/>
        <w:rPr>
          <w:rFonts w:cs="Arial"/>
        </w:rPr>
      </w:pPr>
      <w:r w:rsidRPr="00E87DDC">
        <w:rPr>
          <w:rFonts w:cs="Arial"/>
        </w:rPr>
        <w:t>Kabuki syndrome</w:t>
      </w:r>
    </w:p>
    <w:p w:rsidR="005953CC" w:rsidRPr="00E87DDC" w:rsidRDefault="005953CC" w:rsidP="00F805C0">
      <w:pPr>
        <w:pStyle w:val="ListParagraph"/>
        <w:numPr>
          <w:ilvl w:val="0"/>
          <w:numId w:val="54"/>
        </w:numPr>
        <w:spacing w:before="120" w:after="0"/>
        <w:contextualSpacing/>
        <w:rPr>
          <w:rFonts w:cs="Arial"/>
        </w:rPr>
      </w:pPr>
      <w:proofErr w:type="spellStart"/>
      <w:r w:rsidRPr="00E87DDC">
        <w:rPr>
          <w:rFonts w:cs="Arial"/>
        </w:rPr>
        <w:t>Lesch-Nyhan</w:t>
      </w:r>
      <w:proofErr w:type="spellEnd"/>
      <w:r w:rsidRPr="00E87DDC">
        <w:rPr>
          <w:rFonts w:cs="Arial"/>
        </w:rPr>
        <w:t xml:space="preserve"> syndrome/ </w:t>
      </w:r>
      <w:proofErr w:type="spellStart"/>
      <w:r w:rsidRPr="00E87DDC">
        <w:rPr>
          <w:rFonts w:cs="Arial"/>
        </w:rPr>
        <w:t>Nyhan’s</w:t>
      </w:r>
      <w:proofErr w:type="spellEnd"/>
      <w:r w:rsidRPr="00E87DDC">
        <w:rPr>
          <w:rFonts w:cs="Arial"/>
        </w:rPr>
        <w:t xml:space="preserve"> syndrome/ Kelley-</w:t>
      </w:r>
      <w:proofErr w:type="spellStart"/>
      <w:r w:rsidRPr="00E87DDC">
        <w:rPr>
          <w:rFonts w:cs="Arial"/>
        </w:rPr>
        <w:t>Seegmiller</w:t>
      </w:r>
      <w:proofErr w:type="spellEnd"/>
      <w:r w:rsidRPr="00E87DDC">
        <w:rPr>
          <w:rFonts w:cs="Arial"/>
        </w:rPr>
        <w:t xml:space="preserve"> syndrome/ Juvenile gout</w:t>
      </w:r>
    </w:p>
    <w:p w:rsidR="005953CC" w:rsidRPr="00E87DDC" w:rsidRDefault="005953CC" w:rsidP="00F805C0">
      <w:pPr>
        <w:pStyle w:val="ListParagraph"/>
        <w:numPr>
          <w:ilvl w:val="0"/>
          <w:numId w:val="54"/>
        </w:numPr>
        <w:spacing w:before="120" w:after="0"/>
        <w:contextualSpacing/>
        <w:rPr>
          <w:rFonts w:cs="Arial"/>
        </w:rPr>
      </w:pPr>
      <w:r w:rsidRPr="00E87DDC">
        <w:rPr>
          <w:rFonts w:cs="Arial"/>
        </w:rPr>
        <w:t xml:space="preserve">Leigh syndrome/ Leigh’s disease/ </w:t>
      </w:r>
      <w:proofErr w:type="spellStart"/>
      <w:r w:rsidRPr="00E87DDC">
        <w:rPr>
          <w:rFonts w:cs="Arial"/>
        </w:rPr>
        <w:t>subacute</w:t>
      </w:r>
      <w:proofErr w:type="spellEnd"/>
      <w:r w:rsidRPr="00E87DDC">
        <w:rPr>
          <w:rFonts w:cs="Arial"/>
        </w:rPr>
        <w:t xml:space="preserve"> necrotizing </w:t>
      </w:r>
      <w:proofErr w:type="spellStart"/>
      <w:r w:rsidRPr="00E87DDC">
        <w:rPr>
          <w:rFonts w:cs="Arial"/>
        </w:rPr>
        <w:t>encephalomyelopathy</w:t>
      </w:r>
      <w:proofErr w:type="spellEnd"/>
    </w:p>
    <w:p w:rsidR="005953CC" w:rsidRPr="00E87DDC" w:rsidRDefault="005953CC" w:rsidP="00F805C0">
      <w:pPr>
        <w:pStyle w:val="ListParagraph"/>
        <w:numPr>
          <w:ilvl w:val="0"/>
          <w:numId w:val="54"/>
        </w:numPr>
        <w:spacing w:before="120" w:after="0"/>
        <w:contextualSpacing/>
        <w:rPr>
          <w:rFonts w:cs="Arial"/>
        </w:rPr>
      </w:pPr>
      <w:proofErr w:type="spellStart"/>
      <w:r w:rsidRPr="00E87DDC">
        <w:rPr>
          <w:rFonts w:cs="Arial"/>
        </w:rPr>
        <w:t>Menkes</w:t>
      </w:r>
      <w:proofErr w:type="spellEnd"/>
      <w:r w:rsidRPr="00E87DDC">
        <w:rPr>
          <w:rFonts w:cs="Arial"/>
        </w:rPr>
        <w:t xml:space="preserve"> disease</w:t>
      </w:r>
    </w:p>
    <w:p w:rsidR="005953CC" w:rsidRPr="00E87DDC" w:rsidRDefault="005953CC" w:rsidP="00F805C0">
      <w:pPr>
        <w:pStyle w:val="ListParagraph"/>
        <w:numPr>
          <w:ilvl w:val="0"/>
          <w:numId w:val="54"/>
        </w:numPr>
        <w:spacing w:before="120" w:after="0"/>
        <w:contextualSpacing/>
        <w:rPr>
          <w:rFonts w:cs="Arial"/>
        </w:rPr>
      </w:pPr>
      <w:proofErr w:type="spellStart"/>
      <w:r w:rsidRPr="00E87DDC">
        <w:rPr>
          <w:rFonts w:cs="Arial"/>
        </w:rPr>
        <w:t>Patau</w:t>
      </w:r>
      <w:proofErr w:type="spellEnd"/>
      <w:r w:rsidRPr="00E87DDC">
        <w:rPr>
          <w:rFonts w:cs="Arial"/>
        </w:rPr>
        <w:t xml:space="preserve"> syndrome/ Trisomy 13</w:t>
      </w:r>
    </w:p>
    <w:p w:rsidR="005953CC" w:rsidRPr="00E87DDC" w:rsidRDefault="005953CC" w:rsidP="00F805C0">
      <w:pPr>
        <w:pStyle w:val="ListParagraph"/>
        <w:numPr>
          <w:ilvl w:val="0"/>
          <w:numId w:val="54"/>
        </w:numPr>
        <w:spacing w:before="120" w:after="0"/>
        <w:contextualSpacing/>
        <w:rPr>
          <w:rFonts w:cs="Arial"/>
        </w:rPr>
      </w:pPr>
      <w:proofErr w:type="spellStart"/>
      <w:r w:rsidRPr="00E87DDC">
        <w:rPr>
          <w:rFonts w:cs="Arial"/>
        </w:rPr>
        <w:t>Prader-Willi</w:t>
      </w:r>
      <w:proofErr w:type="spellEnd"/>
      <w:r w:rsidRPr="00E87DDC">
        <w:rPr>
          <w:rFonts w:cs="Arial"/>
        </w:rPr>
        <w:t xml:space="preserve"> syndrome </w:t>
      </w:r>
    </w:p>
    <w:p w:rsidR="005953CC" w:rsidRPr="00E87DDC" w:rsidRDefault="005953CC" w:rsidP="00F805C0">
      <w:pPr>
        <w:pStyle w:val="ListParagraph"/>
        <w:numPr>
          <w:ilvl w:val="0"/>
          <w:numId w:val="54"/>
        </w:numPr>
        <w:spacing w:before="120" w:after="0"/>
        <w:contextualSpacing/>
        <w:rPr>
          <w:rFonts w:cs="Arial"/>
        </w:rPr>
      </w:pPr>
      <w:proofErr w:type="spellStart"/>
      <w:r w:rsidRPr="00E87DDC">
        <w:rPr>
          <w:rFonts w:cs="Arial"/>
        </w:rPr>
        <w:t>Rett</w:t>
      </w:r>
      <w:proofErr w:type="spellEnd"/>
      <w:r w:rsidRPr="00E87DDC">
        <w:rPr>
          <w:rFonts w:cs="Arial"/>
        </w:rPr>
        <w:t xml:space="preserve"> syndrome</w:t>
      </w:r>
    </w:p>
    <w:p w:rsidR="005953CC" w:rsidRPr="00E87DDC" w:rsidRDefault="005953CC" w:rsidP="00F805C0">
      <w:pPr>
        <w:pStyle w:val="ListParagraph"/>
        <w:numPr>
          <w:ilvl w:val="0"/>
          <w:numId w:val="54"/>
        </w:numPr>
        <w:spacing w:before="120" w:after="0"/>
        <w:contextualSpacing/>
        <w:rPr>
          <w:rFonts w:cs="Arial"/>
        </w:rPr>
      </w:pPr>
      <w:proofErr w:type="spellStart"/>
      <w:r w:rsidRPr="00E87DDC">
        <w:rPr>
          <w:rFonts w:cs="Arial"/>
        </w:rPr>
        <w:t>Seckel</w:t>
      </w:r>
      <w:proofErr w:type="spellEnd"/>
      <w:r w:rsidRPr="00E87DDC">
        <w:rPr>
          <w:rFonts w:cs="Arial"/>
        </w:rPr>
        <w:t xml:space="preserve"> syndrome/ </w:t>
      </w:r>
      <w:proofErr w:type="spellStart"/>
      <w:r w:rsidRPr="00E87DDC">
        <w:rPr>
          <w:rFonts w:cs="Arial"/>
        </w:rPr>
        <w:t>microcephalic</w:t>
      </w:r>
      <w:proofErr w:type="spellEnd"/>
      <w:r w:rsidRPr="00E87DDC">
        <w:rPr>
          <w:rFonts w:cs="Arial"/>
        </w:rPr>
        <w:t xml:space="preserve"> primordial dwarfism/ Harper’s syndrome/ Virchow-</w:t>
      </w:r>
      <w:proofErr w:type="spellStart"/>
      <w:r w:rsidRPr="00E87DDC">
        <w:rPr>
          <w:rFonts w:cs="Arial"/>
        </w:rPr>
        <w:t>Seckel</w:t>
      </w:r>
      <w:proofErr w:type="spellEnd"/>
      <w:r w:rsidRPr="00E87DDC">
        <w:rPr>
          <w:rFonts w:cs="Arial"/>
        </w:rPr>
        <w:t xml:space="preserve"> dwarfism</w:t>
      </w:r>
    </w:p>
    <w:p w:rsidR="005953CC" w:rsidRPr="00E87DDC" w:rsidRDefault="005953CC" w:rsidP="00F805C0">
      <w:pPr>
        <w:pStyle w:val="ListParagraph"/>
        <w:numPr>
          <w:ilvl w:val="0"/>
          <w:numId w:val="54"/>
        </w:numPr>
        <w:spacing w:before="120" w:after="0"/>
        <w:contextualSpacing/>
        <w:rPr>
          <w:rFonts w:cs="Arial"/>
        </w:rPr>
      </w:pPr>
      <w:r w:rsidRPr="00E87DDC">
        <w:rPr>
          <w:rFonts w:cs="Arial"/>
        </w:rPr>
        <w:t>Smith-</w:t>
      </w:r>
      <w:proofErr w:type="spellStart"/>
      <w:r w:rsidRPr="00E87DDC">
        <w:rPr>
          <w:rFonts w:cs="Arial"/>
        </w:rPr>
        <w:t>Lemli</w:t>
      </w:r>
      <w:proofErr w:type="spellEnd"/>
      <w:r w:rsidRPr="00E87DDC">
        <w:rPr>
          <w:rFonts w:cs="Arial"/>
        </w:rPr>
        <w:t>-</w:t>
      </w:r>
      <w:proofErr w:type="spellStart"/>
      <w:r w:rsidRPr="00E87DDC">
        <w:rPr>
          <w:rFonts w:cs="Arial"/>
        </w:rPr>
        <w:t>Optiz</w:t>
      </w:r>
      <w:proofErr w:type="spellEnd"/>
      <w:r w:rsidRPr="00E87DDC">
        <w:rPr>
          <w:rFonts w:cs="Arial"/>
        </w:rPr>
        <w:t xml:space="preserve"> syndrome</w:t>
      </w:r>
    </w:p>
    <w:p w:rsidR="005953CC" w:rsidRPr="00E87DDC" w:rsidRDefault="005953CC" w:rsidP="00F805C0">
      <w:pPr>
        <w:pStyle w:val="ListParagraph"/>
        <w:numPr>
          <w:ilvl w:val="0"/>
          <w:numId w:val="54"/>
        </w:numPr>
        <w:spacing w:before="120" w:after="0"/>
        <w:contextualSpacing/>
        <w:rPr>
          <w:rFonts w:cs="Arial"/>
        </w:rPr>
      </w:pPr>
      <w:r w:rsidRPr="00E87DDC">
        <w:rPr>
          <w:rFonts w:cs="Arial"/>
        </w:rPr>
        <w:t>Smith-</w:t>
      </w:r>
      <w:proofErr w:type="spellStart"/>
      <w:r w:rsidRPr="00E87DDC">
        <w:rPr>
          <w:rFonts w:cs="Arial"/>
        </w:rPr>
        <w:t>Magenis</w:t>
      </w:r>
      <w:proofErr w:type="spellEnd"/>
      <w:r w:rsidRPr="00E87DDC">
        <w:rPr>
          <w:rFonts w:cs="Arial"/>
        </w:rPr>
        <w:t xml:space="preserve"> syndrome</w:t>
      </w:r>
    </w:p>
    <w:p w:rsidR="005953CC" w:rsidRPr="00E87DDC" w:rsidRDefault="005953CC" w:rsidP="00F805C0">
      <w:pPr>
        <w:pStyle w:val="ListParagraph"/>
        <w:numPr>
          <w:ilvl w:val="0"/>
          <w:numId w:val="54"/>
        </w:numPr>
        <w:spacing w:before="120" w:after="0"/>
        <w:contextualSpacing/>
        <w:rPr>
          <w:rFonts w:cs="Arial"/>
        </w:rPr>
      </w:pPr>
      <w:proofErr w:type="spellStart"/>
      <w:r w:rsidRPr="00E87DDC">
        <w:rPr>
          <w:rFonts w:cs="Arial"/>
        </w:rPr>
        <w:t>Sturge</w:t>
      </w:r>
      <w:proofErr w:type="spellEnd"/>
      <w:r w:rsidRPr="00E87DDC">
        <w:rPr>
          <w:rFonts w:cs="Arial"/>
        </w:rPr>
        <w:t>-Weber syndrome</w:t>
      </w:r>
    </w:p>
    <w:p w:rsidR="005953CC" w:rsidRPr="00E87DDC" w:rsidRDefault="005953CC" w:rsidP="00F805C0">
      <w:pPr>
        <w:pStyle w:val="ListParagraph"/>
        <w:numPr>
          <w:ilvl w:val="0"/>
          <w:numId w:val="54"/>
        </w:numPr>
        <w:spacing w:before="120" w:after="0"/>
        <w:contextualSpacing/>
        <w:rPr>
          <w:rFonts w:cs="Arial"/>
        </w:rPr>
      </w:pPr>
      <w:r w:rsidRPr="00E87DDC">
        <w:rPr>
          <w:rFonts w:cs="Arial"/>
        </w:rPr>
        <w:t>Trisomy 9</w:t>
      </w:r>
    </w:p>
    <w:p w:rsidR="005953CC" w:rsidRPr="00E87DDC" w:rsidRDefault="005953CC" w:rsidP="00F805C0">
      <w:pPr>
        <w:pStyle w:val="ListParagraph"/>
        <w:numPr>
          <w:ilvl w:val="0"/>
          <w:numId w:val="54"/>
        </w:numPr>
        <w:spacing w:before="120" w:after="0"/>
        <w:contextualSpacing/>
        <w:rPr>
          <w:rFonts w:cs="Arial"/>
        </w:rPr>
      </w:pPr>
      <w:r w:rsidRPr="00E87DDC">
        <w:rPr>
          <w:rFonts w:cs="Arial"/>
        </w:rPr>
        <w:t>Tuberous sclerosis</w:t>
      </w:r>
    </w:p>
    <w:p w:rsidR="005953CC" w:rsidRPr="00E87DDC" w:rsidRDefault="005953CC" w:rsidP="00F805C0">
      <w:pPr>
        <w:pStyle w:val="ListParagraph"/>
        <w:numPr>
          <w:ilvl w:val="0"/>
          <w:numId w:val="54"/>
        </w:numPr>
        <w:spacing w:before="120" w:after="0"/>
        <w:contextualSpacing/>
        <w:rPr>
          <w:rFonts w:cs="Arial"/>
        </w:rPr>
      </w:pPr>
      <w:r w:rsidRPr="00E87DDC">
        <w:rPr>
          <w:rFonts w:cs="Arial"/>
        </w:rPr>
        <w:t>Williams syndrome</w:t>
      </w:r>
    </w:p>
    <w:p w:rsidR="005953CC" w:rsidRPr="00E87DDC" w:rsidRDefault="005953CC" w:rsidP="00F805C0">
      <w:pPr>
        <w:pStyle w:val="ListParagraph"/>
        <w:numPr>
          <w:ilvl w:val="0"/>
          <w:numId w:val="54"/>
        </w:numPr>
        <w:spacing w:before="120" w:after="0"/>
        <w:contextualSpacing/>
        <w:rPr>
          <w:rFonts w:cs="Arial"/>
        </w:rPr>
      </w:pPr>
      <w:r w:rsidRPr="00E87DDC">
        <w:rPr>
          <w:rFonts w:cs="Arial"/>
        </w:rPr>
        <w:lastRenderedPageBreak/>
        <w:t>Wolf-</w:t>
      </w:r>
      <w:proofErr w:type="spellStart"/>
      <w:r w:rsidRPr="00E87DDC">
        <w:rPr>
          <w:rFonts w:cs="Arial"/>
        </w:rPr>
        <w:t>Hirschhorn</w:t>
      </w:r>
      <w:proofErr w:type="spellEnd"/>
      <w:r w:rsidRPr="00E87DDC">
        <w:rPr>
          <w:rFonts w:cs="Arial"/>
        </w:rPr>
        <w:t xml:space="preserve"> syndrome</w:t>
      </w:r>
    </w:p>
    <w:p w:rsidR="005953CC" w:rsidRPr="0076206E" w:rsidRDefault="005953CC" w:rsidP="00E87DDC">
      <w:pPr>
        <w:pStyle w:val="Heading31"/>
        <w:rPr>
          <w:b w:val="0"/>
        </w:rPr>
      </w:pPr>
      <w:r w:rsidRPr="0076206E">
        <w:t>Conditions primarily resulting in Neurological impairment</w:t>
      </w:r>
    </w:p>
    <w:p w:rsidR="005953CC" w:rsidRPr="00F805C0" w:rsidRDefault="005953CC" w:rsidP="00F805C0">
      <w:pPr>
        <w:spacing w:before="120"/>
        <w:ind w:left="360"/>
        <w:rPr>
          <w:rFonts w:cs="Arial"/>
          <w:b/>
          <w:sz w:val="22"/>
          <w:szCs w:val="22"/>
        </w:rPr>
      </w:pPr>
      <w:r w:rsidRPr="00F805C0">
        <w:rPr>
          <w:rFonts w:cs="Arial"/>
          <w:b/>
          <w:sz w:val="22"/>
          <w:szCs w:val="22"/>
        </w:rPr>
        <w:t>Systemic atrophies primarily affecting the central nervous system:</w:t>
      </w:r>
    </w:p>
    <w:p w:rsidR="005953CC" w:rsidRPr="00E87DDC" w:rsidRDefault="005953CC" w:rsidP="00F805C0">
      <w:pPr>
        <w:pStyle w:val="ListParagraph"/>
        <w:numPr>
          <w:ilvl w:val="0"/>
          <w:numId w:val="54"/>
        </w:numPr>
        <w:spacing w:before="0" w:after="0"/>
        <w:contextualSpacing/>
        <w:rPr>
          <w:rFonts w:cs="Arial"/>
        </w:rPr>
      </w:pPr>
      <w:r w:rsidRPr="00E87DDC">
        <w:rPr>
          <w:rFonts w:cs="Arial"/>
        </w:rPr>
        <w:t>Friedrich’s ataxia</w:t>
      </w:r>
    </w:p>
    <w:p w:rsidR="005953CC" w:rsidRPr="00E87DDC" w:rsidRDefault="005953CC" w:rsidP="00F805C0">
      <w:pPr>
        <w:pStyle w:val="ListParagraph"/>
        <w:numPr>
          <w:ilvl w:val="0"/>
          <w:numId w:val="54"/>
        </w:numPr>
        <w:spacing w:before="0" w:after="0"/>
        <w:contextualSpacing/>
        <w:rPr>
          <w:rFonts w:cs="Arial"/>
        </w:rPr>
      </w:pPr>
      <w:r w:rsidRPr="00E87DDC">
        <w:rPr>
          <w:rFonts w:cs="Arial"/>
        </w:rPr>
        <w:t>Hereditary spastic paraplegia/ Infantile-onset ascending hereditary spastic paralysis/  L1 syndrome/  spastic paraplegias types 2 and 11</w:t>
      </w:r>
    </w:p>
    <w:p w:rsidR="005953CC" w:rsidRPr="00E87DDC" w:rsidRDefault="005953CC" w:rsidP="00F805C0">
      <w:pPr>
        <w:pStyle w:val="ListParagraph"/>
        <w:numPr>
          <w:ilvl w:val="0"/>
          <w:numId w:val="54"/>
        </w:numPr>
        <w:spacing w:before="0" w:after="0"/>
        <w:contextualSpacing/>
        <w:rPr>
          <w:rFonts w:cs="Arial"/>
        </w:rPr>
      </w:pPr>
      <w:r w:rsidRPr="00E87DDC">
        <w:rPr>
          <w:rFonts w:cs="Arial"/>
        </w:rPr>
        <w:t xml:space="preserve">Louis-Bar syndrome/ Ataxia-telangiectasia </w:t>
      </w:r>
    </w:p>
    <w:p w:rsidR="005953CC" w:rsidRPr="00E87DDC" w:rsidRDefault="005953CC" w:rsidP="00F805C0">
      <w:pPr>
        <w:pStyle w:val="ListParagraph"/>
        <w:numPr>
          <w:ilvl w:val="0"/>
          <w:numId w:val="54"/>
        </w:numPr>
        <w:spacing w:before="0" w:after="0"/>
        <w:contextualSpacing/>
        <w:rPr>
          <w:rFonts w:cs="Arial"/>
        </w:rPr>
      </w:pPr>
      <w:proofErr w:type="spellStart"/>
      <w:r w:rsidRPr="00E87DDC">
        <w:rPr>
          <w:rFonts w:cs="Arial"/>
        </w:rPr>
        <w:t>Niemann</w:t>
      </w:r>
      <w:proofErr w:type="spellEnd"/>
      <w:r w:rsidRPr="00E87DDC">
        <w:rPr>
          <w:rFonts w:cs="Arial"/>
        </w:rPr>
        <w:t>-Pick disease (Types A and C)</w:t>
      </w:r>
    </w:p>
    <w:p w:rsidR="005953CC" w:rsidRPr="00E87DDC" w:rsidRDefault="005953CC" w:rsidP="00F805C0">
      <w:pPr>
        <w:pStyle w:val="ListParagraph"/>
        <w:numPr>
          <w:ilvl w:val="0"/>
          <w:numId w:val="54"/>
        </w:numPr>
        <w:spacing w:before="0" w:after="0"/>
        <w:contextualSpacing/>
        <w:rPr>
          <w:rFonts w:cs="Arial"/>
        </w:rPr>
      </w:pPr>
      <w:r w:rsidRPr="00E87DDC">
        <w:rPr>
          <w:rFonts w:cs="Arial"/>
        </w:rPr>
        <w:t>Progressive bulbar palsy of childhood/ Fazio-</w:t>
      </w:r>
      <w:proofErr w:type="spellStart"/>
      <w:r w:rsidRPr="00E87DDC">
        <w:rPr>
          <w:rFonts w:cs="Arial"/>
        </w:rPr>
        <w:t>Londe</w:t>
      </w:r>
      <w:proofErr w:type="spellEnd"/>
      <w:r w:rsidRPr="00E87DDC">
        <w:rPr>
          <w:rFonts w:cs="Arial"/>
        </w:rPr>
        <w:t xml:space="preserve"> disease</w:t>
      </w:r>
    </w:p>
    <w:p w:rsidR="005953CC" w:rsidRPr="00F805C0" w:rsidRDefault="005953CC" w:rsidP="00F805C0">
      <w:pPr>
        <w:spacing w:before="120"/>
        <w:ind w:left="360"/>
        <w:rPr>
          <w:rFonts w:cs="Arial"/>
          <w:b/>
          <w:sz w:val="22"/>
          <w:szCs w:val="22"/>
        </w:rPr>
      </w:pPr>
      <w:r w:rsidRPr="00F805C0">
        <w:rPr>
          <w:rFonts w:cs="Arial"/>
          <w:b/>
          <w:sz w:val="22"/>
          <w:szCs w:val="22"/>
        </w:rPr>
        <w:t>The following spinal muscular atrophies:</w:t>
      </w:r>
    </w:p>
    <w:p w:rsidR="005953CC" w:rsidRPr="00E87DDC" w:rsidRDefault="005953CC" w:rsidP="00F805C0">
      <w:pPr>
        <w:pStyle w:val="ListParagraph"/>
        <w:numPr>
          <w:ilvl w:val="0"/>
          <w:numId w:val="54"/>
        </w:numPr>
        <w:spacing w:before="0" w:after="0"/>
        <w:contextualSpacing/>
        <w:rPr>
          <w:rFonts w:cs="Arial"/>
        </w:rPr>
      </w:pPr>
      <w:r w:rsidRPr="00E87DDC">
        <w:rPr>
          <w:rFonts w:cs="Arial"/>
        </w:rPr>
        <w:t xml:space="preserve">Spinal muscular atrophy Type I/ </w:t>
      </w:r>
      <w:proofErr w:type="spellStart"/>
      <w:r w:rsidRPr="00E87DDC">
        <w:rPr>
          <w:rFonts w:cs="Arial"/>
        </w:rPr>
        <w:t>Werdnig</w:t>
      </w:r>
      <w:proofErr w:type="spellEnd"/>
      <w:r w:rsidRPr="00E87DDC">
        <w:rPr>
          <w:rFonts w:cs="Arial"/>
        </w:rPr>
        <w:t xml:space="preserve"> Hoffmann disease/ infantile SMA</w:t>
      </w:r>
    </w:p>
    <w:p w:rsidR="005953CC" w:rsidRPr="00E87DDC" w:rsidRDefault="005953CC" w:rsidP="00F805C0">
      <w:pPr>
        <w:pStyle w:val="ListParagraph"/>
        <w:numPr>
          <w:ilvl w:val="0"/>
          <w:numId w:val="54"/>
        </w:numPr>
        <w:spacing w:before="120" w:after="0"/>
        <w:contextualSpacing/>
        <w:rPr>
          <w:rFonts w:cs="Arial"/>
        </w:rPr>
      </w:pPr>
      <w:r w:rsidRPr="00E87DDC">
        <w:rPr>
          <w:rFonts w:cs="Arial"/>
        </w:rPr>
        <w:t xml:space="preserve">Spinal muscular atrophy Type II/ </w:t>
      </w:r>
      <w:proofErr w:type="spellStart"/>
      <w:r w:rsidRPr="00E87DDC">
        <w:rPr>
          <w:rFonts w:cs="Arial"/>
        </w:rPr>
        <w:t>Dubowitz</w:t>
      </w:r>
      <w:proofErr w:type="spellEnd"/>
      <w:r w:rsidRPr="00E87DDC">
        <w:rPr>
          <w:rFonts w:cs="Arial"/>
        </w:rPr>
        <w:t xml:space="preserve"> disease</w:t>
      </w:r>
    </w:p>
    <w:p w:rsidR="005953CC" w:rsidRPr="00E87DDC" w:rsidRDefault="005953CC" w:rsidP="00F805C0">
      <w:pPr>
        <w:pStyle w:val="ListParagraph"/>
        <w:numPr>
          <w:ilvl w:val="0"/>
          <w:numId w:val="54"/>
        </w:numPr>
        <w:spacing w:before="120" w:after="0"/>
        <w:contextualSpacing/>
        <w:rPr>
          <w:rFonts w:cs="Arial"/>
        </w:rPr>
      </w:pPr>
      <w:r w:rsidRPr="00E87DDC">
        <w:rPr>
          <w:rFonts w:cs="Arial"/>
        </w:rPr>
        <w:t xml:space="preserve">Spinal muscular atrophy Type III </w:t>
      </w:r>
      <w:proofErr w:type="spellStart"/>
      <w:r w:rsidRPr="00E87DDC">
        <w:rPr>
          <w:rFonts w:cs="Arial"/>
        </w:rPr>
        <w:t>Kugelberg-Welander</w:t>
      </w:r>
      <w:proofErr w:type="spellEnd"/>
      <w:r w:rsidRPr="00E87DDC">
        <w:rPr>
          <w:rFonts w:cs="Arial"/>
        </w:rPr>
        <w:t xml:space="preserve"> disease/ juvenile SMA</w:t>
      </w:r>
    </w:p>
    <w:p w:rsidR="005953CC" w:rsidRPr="00E87DDC" w:rsidRDefault="005953CC" w:rsidP="00F805C0">
      <w:pPr>
        <w:pStyle w:val="ListParagraph"/>
        <w:numPr>
          <w:ilvl w:val="0"/>
          <w:numId w:val="54"/>
        </w:numPr>
        <w:spacing w:before="120" w:after="0"/>
        <w:contextualSpacing/>
        <w:rPr>
          <w:rFonts w:cs="Arial"/>
        </w:rPr>
      </w:pPr>
      <w:r w:rsidRPr="00E87DDC">
        <w:rPr>
          <w:rFonts w:cs="Arial"/>
        </w:rPr>
        <w:t>Spinal muscular atrophy lower extremity dominant/ SMA-LED</w:t>
      </w:r>
    </w:p>
    <w:p w:rsidR="005953CC" w:rsidRPr="00E87DDC" w:rsidRDefault="005953CC" w:rsidP="00F805C0">
      <w:pPr>
        <w:pStyle w:val="ListParagraph"/>
        <w:numPr>
          <w:ilvl w:val="0"/>
          <w:numId w:val="54"/>
        </w:numPr>
        <w:spacing w:before="120" w:after="0"/>
        <w:contextualSpacing/>
        <w:rPr>
          <w:rFonts w:cs="Arial"/>
        </w:rPr>
      </w:pPr>
      <w:r w:rsidRPr="00E87DDC">
        <w:rPr>
          <w:rFonts w:cs="Arial"/>
        </w:rPr>
        <w:t>X-linked spinal muscular atrophy</w:t>
      </w:r>
    </w:p>
    <w:p w:rsidR="005953CC" w:rsidRPr="00F805C0" w:rsidRDefault="005953CC" w:rsidP="00F805C0">
      <w:pPr>
        <w:spacing w:before="120"/>
        <w:ind w:left="360"/>
        <w:rPr>
          <w:rFonts w:cs="Arial"/>
          <w:b/>
          <w:sz w:val="22"/>
          <w:szCs w:val="22"/>
        </w:rPr>
      </w:pPr>
      <w:r w:rsidRPr="00F805C0">
        <w:rPr>
          <w:rFonts w:cs="Arial"/>
          <w:b/>
          <w:sz w:val="22"/>
          <w:szCs w:val="22"/>
        </w:rPr>
        <w:t>Extrapyramidal and movement disorders:</w:t>
      </w:r>
    </w:p>
    <w:p w:rsidR="005953CC" w:rsidRPr="00E87DDC" w:rsidRDefault="005953CC" w:rsidP="00F805C0">
      <w:pPr>
        <w:pStyle w:val="ListParagraph"/>
        <w:numPr>
          <w:ilvl w:val="0"/>
          <w:numId w:val="54"/>
        </w:numPr>
        <w:spacing w:before="0" w:after="0"/>
        <w:contextualSpacing/>
        <w:rPr>
          <w:rFonts w:cs="Arial"/>
        </w:rPr>
      </w:pPr>
      <w:proofErr w:type="spellStart"/>
      <w:r w:rsidRPr="00E87DDC">
        <w:rPr>
          <w:rFonts w:cs="Arial"/>
        </w:rPr>
        <w:t>Hallervorden-Spatz</w:t>
      </w:r>
      <w:proofErr w:type="spellEnd"/>
      <w:r w:rsidRPr="00E87DDC">
        <w:rPr>
          <w:rFonts w:cs="Arial"/>
        </w:rPr>
        <w:t xml:space="preserve"> syndrome / </w:t>
      </w:r>
      <w:proofErr w:type="spellStart"/>
      <w:r w:rsidRPr="00E87DDC">
        <w:rPr>
          <w:rFonts w:cs="Arial"/>
        </w:rPr>
        <w:t>Pantothenate</w:t>
      </w:r>
      <w:proofErr w:type="spellEnd"/>
      <w:r w:rsidRPr="00E87DDC">
        <w:rPr>
          <w:rFonts w:cs="Arial"/>
        </w:rPr>
        <w:t xml:space="preserve"> kinase-associated </w:t>
      </w:r>
      <w:proofErr w:type="spellStart"/>
      <w:r w:rsidRPr="00E87DDC">
        <w:rPr>
          <w:rFonts w:cs="Arial"/>
        </w:rPr>
        <w:t>neurodegeneration</w:t>
      </w:r>
      <w:proofErr w:type="spellEnd"/>
      <w:r w:rsidRPr="00E87DDC">
        <w:rPr>
          <w:rFonts w:cs="Arial"/>
        </w:rPr>
        <w:t xml:space="preserve"> (PKAN)/ </w:t>
      </w:r>
      <w:proofErr w:type="spellStart"/>
      <w:r w:rsidRPr="00E87DDC">
        <w:rPr>
          <w:rFonts w:cs="Arial"/>
        </w:rPr>
        <w:t>neurodegeneration</w:t>
      </w:r>
      <w:proofErr w:type="spellEnd"/>
      <w:r w:rsidRPr="00E87DDC">
        <w:rPr>
          <w:rFonts w:cs="Arial"/>
        </w:rPr>
        <w:t xml:space="preserve"> with brain iron accumulation 1 (NBIA 1)</w:t>
      </w:r>
    </w:p>
    <w:p w:rsidR="005953CC" w:rsidRPr="00F805C0" w:rsidRDefault="005953CC" w:rsidP="00F805C0">
      <w:pPr>
        <w:spacing w:before="120"/>
        <w:ind w:left="360"/>
        <w:rPr>
          <w:rFonts w:cs="Arial"/>
          <w:b/>
          <w:sz w:val="22"/>
          <w:szCs w:val="22"/>
        </w:rPr>
      </w:pPr>
      <w:r w:rsidRPr="00F805C0">
        <w:rPr>
          <w:rFonts w:cs="Arial"/>
          <w:b/>
          <w:sz w:val="22"/>
          <w:szCs w:val="22"/>
        </w:rPr>
        <w:t>Other degenerative diseases of the nervous system:</w:t>
      </w:r>
    </w:p>
    <w:p w:rsidR="005953CC" w:rsidRPr="00E87DDC" w:rsidRDefault="005953CC" w:rsidP="00F805C0">
      <w:pPr>
        <w:pStyle w:val="ListParagraph"/>
        <w:numPr>
          <w:ilvl w:val="0"/>
          <w:numId w:val="54"/>
        </w:numPr>
        <w:spacing w:before="0" w:after="0"/>
        <w:contextualSpacing/>
        <w:rPr>
          <w:rFonts w:cs="Arial"/>
        </w:rPr>
      </w:pPr>
      <w:proofErr w:type="spellStart"/>
      <w:r w:rsidRPr="00E87DDC">
        <w:rPr>
          <w:rFonts w:cs="Arial"/>
        </w:rPr>
        <w:t>Alpers</w:t>
      </w:r>
      <w:proofErr w:type="spellEnd"/>
      <w:r w:rsidRPr="00E87DDC">
        <w:rPr>
          <w:rFonts w:cs="Arial"/>
        </w:rPr>
        <w:t xml:space="preserve"> disease/ </w:t>
      </w:r>
      <w:proofErr w:type="spellStart"/>
      <w:r w:rsidRPr="00E87DDC">
        <w:rPr>
          <w:rFonts w:cs="Arial"/>
        </w:rPr>
        <w:t>Alpers</w:t>
      </w:r>
      <w:proofErr w:type="spellEnd"/>
      <w:r w:rsidRPr="00E87DDC">
        <w:rPr>
          <w:rFonts w:cs="Arial"/>
        </w:rPr>
        <w:t xml:space="preserve"> syndrome/ Grey-matter degeneration/ Progressive </w:t>
      </w:r>
      <w:proofErr w:type="spellStart"/>
      <w:r w:rsidRPr="00E87DDC">
        <w:rPr>
          <w:rFonts w:cs="Arial"/>
        </w:rPr>
        <w:t>sclerosing</w:t>
      </w:r>
      <w:proofErr w:type="spellEnd"/>
      <w:r w:rsidRPr="00E87DDC">
        <w:rPr>
          <w:rFonts w:cs="Arial"/>
        </w:rPr>
        <w:t xml:space="preserve"> </w:t>
      </w:r>
      <w:proofErr w:type="spellStart"/>
      <w:r w:rsidRPr="00E87DDC">
        <w:rPr>
          <w:rFonts w:cs="Arial"/>
        </w:rPr>
        <w:t>poliodystrophy</w:t>
      </w:r>
      <w:proofErr w:type="spellEnd"/>
      <w:r w:rsidRPr="00E87DDC">
        <w:rPr>
          <w:rFonts w:cs="Arial"/>
        </w:rPr>
        <w:t xml:space="preserve">/ Progressive infantile </w:t>
      </w:r>
      <w:proofErr w:type="spellStart"/>
      <w:r w:rsidRPr="00E87DDC">
        <w:rPr>
          <w:rFonts w:cs="Arial"/>
        </w:rPr>
        <w:t>poliodystrophy</w:t>
      </w:r>
      <w:proofErr w:type="spellEnd"/>
    </w:p>
    <w:p w:rsidR="005953CC" w:rsidRPr="00F805C0" w:rsidRDefault="005953CC" w:rsidP="00F805C0">
      <w:pPr>
        <w:spacing w:before="120"/>
        <w:ind w:left="360"/>
        <w:rPr>
          <w:rFonts w:cs="Arial"/>
          <w:b/>
          <w:sz w:val="22"/>
          <w:szCs w:val="22"/>
        </w:rPr>
      </w:pPr>
      <w:r w:rsidRPr="00F805C0">
        <w:rPr>
          <w:rFonts w:cs="Arial"/>
          <w:b/>
          <w:sz w:val="22"/>
          <w:szCs w:val="22"/>
        </w:rPr>
        <w:t>Demyelinating diseases of the central nervous system</w:t>
      </w:r>
    </w:p>
    <w:p w:rsidR="005953CC" w:rsidRPr="00E87DDC" w:rsidRDefault="005953CC" w:rsidP="00F805C0">
      <w:pPr>
        <w:pStyle w:val="ListParagraph"/>
        <w:numPr>
          <w:ilvl w:val="0"/>
          <w:numId w:val="54"/>
        </w:numPr>
        <w:spacing w:before="0" w:after="0"/>
        <w:contextualSpacing/>
        <w:rPr>
          <w:rFonts w:cs="Arial"/>
        </w:rPr>
      </w:pPr>
      <w:proofErr w:type="spellStart"/>
      <w:r w:rsidRPr="00E87DDC">
        <w:rPr>
          <w:rFonts w:cs="Arial"/>
        </w:rPr>
        <w:t>Adrenoleukodystrophy</w:t>
      </w:r>
      <w:proofErr w:type="spellEnd"/>
      <w:r w:rsidRPr="00E87DDC">
        <w:rPr>
          <w:rFonts w:cs="Arial"/>
        </w:rPr>
        <w:t xml:space="preserve"> / X-linked childhood cerebral form</w:t>
      </w:r>
    </w:p>
    <w:p w:rsidR="005953CC" w:rsidRPr="00E87DDC" w:rsidRDefault="005953CC" w:rsidP="00F805C0">
      <w:pPr>
        <w:pStyle w:val="ListParagraph"/>
        <w:numPr>
          <w:ilvl w:val="0"/>
          <w:numId w:val="54"/>
        </w:numPr>
        <w:spacing w:before="0" w:after="0"/>
        <w:contextualSpacing/>
        <w:rPr>
          <w:rFonts w:cs="Arial"/>
        </w:rPr>
      </w:pPr>
      <w:r w:rsidRPr="00E87DDC">
        <w:rPr>
          <w:rFonts w:cs="Arial"/>
        </w:rPr>
        <w:t>Alexander disease</w:t>
      </w:r>
    </w:p>
    <w:p w:rsidR="005953CC" w:rsidRPr="00E87DDC" w:rsidRDefault="005953CC" w:rsidP="00F805C0">
      <w:pPr>
        <w:pStyle w:val="ListParagraph"/>
        <w:numPr>
          <w:ilvl w:val="0"/>
          <w:numId w:val="54"/>
        </w:numPr>
        <w:spacing w:before="0" w:after="0"/>
        <w:contextualSpacing/>
        <w:rPr>
          <w:rFonts w:cs="Arial"/>
        </w:rPr>
      </w:pPr>
      <w:proofErr w:type="spellStart"/>
      <w:r w:rsidRPr="00E87DDC">
        <w:rPr>
          <w:rFonts w:cs="Arial"/>
        </w:rPr>
        <w:t>Canavan</w:t>
      </w:r>
      <w:proofErr w:type="spellEnd"/>
      <w:r w:rsidRPr="00E87DDC">
        <w:rPr>
          <w:rFonts w:cs="Arial"/>
        </w:rPr>
        <w:t xml:space="preserve"> disease</w:t>
      </w:r>
    </w:p>
    <w:p w:rsidR="005953CC" w:rsidRPr="00E87DDC" w:rsidRDefault="005953CC" w:rsidP="00F805C0">
      <w:pPr>
        <w:pStyle w:val="ListParagraph"/>
        <w:numPr>
          <w:ilvl w:val="0"/>
          <w:numId w:val="54"/>
        </w:numPr>
        <w:spacing w:before="0" w:after="0"/>
        <w:contextualSpacing/>
        <w:rPr>
          <w:rFonts w:cs="Arial"/>
        </w:rPr>
      </w:pPr>
      <w:proofErr w:type="spellStart"/>
      <w:r w:rsidRPr="00E87DDC">
        <w:rPr>
          <w:rFonts w:cs="Arial"/>
        </w:rPr>
        <w:t>Krabbe</w:t>
      </w:r>
      <w:proofErr w:type="spellEnd"/>
      <w:r w:rsidRPr="00E87DDC">
        <w:rPr>
          <w:rFonts w:cs="Arial"/>
        </w:rPr>
        <w:t xml:space="preserve"> disease/ Globoid cell </w:t>
      </w:r>
      <w:proofErr w:type="spellStart"/>
      <w:r w:rsidRPr="00E87DDC">
        <w:rPr>
          <w:rFonts w:cs="Arial"/>
        </w:rPr>
        <w:t>leukodystrophy</w:t>
      </w:r>
      <w:proofErr w:type="spellEnd"/>
    </w:p>
    <w:p w:rsidR="005953CC" w:rsidRPr="00E87DDC" w:rsidRDefault="005953CC" w:rsidP="00F805C0">
      <w:pPr>
        <w:pStyle w:val="ListParagraph"/>
        <w:numPr>
          <w:ilvl w:val="0"/>
          <w:numId w:val="54"/>
        </w:numPr>
        <w:spacing w:before="0" w:after="0"/>
        <w:contextualSpacing/>
        <w:rPr>
          <w:rFonts w:cs="Arial"/>
        </w:rPr>
      </w:pPr>
      <w:proofErr w:type="spellStart"/>
      <w:r w:rsidRPr="00E87DDC">
        <w:rPr>
          <w:rFonts w:cs="Arial"/>
        </w:rPr>
        <w:t>Pelizaeus-Merzbacher</w:t>
      </w:r>
      <w:proofErr w:type="spellEnd"/>
      <w:r w:rsidRPr="00E87DDC">
        <w:rPr>
          <w:rFonts w:cs="Arial"/>
        </w:rPr>
        <w:t xml:space="preserve"> disease</w:t>
      </w:r>
    </w:p>
    <w:p w:rsidR="005953CC" w:rsidRPr="00F805C0" w:rsidRDefault="005953CC" w:rsidP="00F805C0">
      <w:pPr>
        <w:spacing w:before="120"/>
        <w:ind w:left="360"/>
        <w:rPr>
          <w:rFonts w:cs="Arial"/>
          <w:b/>
          <w:sz w:val="22"/>
          <w:szCs w:val="22"/>
        </w:rPr>
      </w:pPr>
      <w:r w:rsidRPr="00F805C0">
        <w:rPr>
          <w:rFonts w:cs="Arial"/>
          <w:b/>
          <w:sz w:val="22"/>
          <w:szCs w:val="22"/>
        </w:rPr>
        <w:t>Episodic and paroxysmal disorders</w:t>
      </w:r>
    </w:p>
    <w:p w:rsidR="005953CC" w:rsidRPr="00E87DDC" w:rsidRDefault="005953CC" w:rsidP="00F805C0">
      <w:pPr>
        <w:pStyle w:val="ListParagraph"/>
        <w:numPr>
          <w:ilvl w:val="0"/>
          <w:numId w:val="67"/>
        </w:numPr>
        <w:spacing w:before="0" w:after="0"/>
        <w:contextualSpacing/>
        <w:rPr>
          <w:rFonts w:cs="Arial"/>
        </w:rPr>
      </w:pPr>
      <w:r w:rsidRPr="00E87DDC">
        <w:rPr>
          <w:rFonts w:cs="Arial"/>
        </w:rPr>
        <w:t>Lennox-</w:t>
      </w:r>
      <w:proofErr w:type="spellStart"/>
      <w:r w:rsidRPr="00E87DDC">
        <w:rPr>
          <w:rFonts w:cs="Arial"/>
        </w:rPr>
        <w:t>Gastaut</w:t>
      </w:r>
      <w:proofErr w:type="spellEnd"/>
      <w:r w:rsidRPr="00E87DDC">
        <w:rPr>
          <w:rFonts w:cs="Arial"/>
        </w:rPr>
        <w:t xml:space="preserve"> syndrome/ Lennox syndrome</w:t>
      </w:r>
    </w:p>
    <w:p w:rsidR="005953CC" w:rsidRPr="00E87DDC" w:rsidRDefault="005953CC" w:rsidP="00F805C0">
      <w:pPr>
        <w:pStyle w:val="ListParagraph"/>
        <w:numPr>
          <w:ilvl w:val="0"/>
          <w:numId w:val="67"/>
        </w:numPr>
        <w:spacing w:before="120" w:after="0"/>
        <w:contextualSpacing/>
        <w:rPr>
          <w:rFonts w:cs="Arial"/>
        </w:rPr>
      </w:pPr>
      <w:r w:rsidRPr="00E87DDC">
        <w:rPr>
          <w:rFonts w:cs="Arial"/>
        </w:rPr>
        <w:t>West’s syndrome</w:t>
      </w:r>
    </w:p>
    <w:p w:rsidR="005953CC" w:rsidRPr="00F805C0" w:rsidRDefault="005953CC" w:rsidP="00F805C0">
      <w:pPr>
        <w:spacing w:before="120"/>
        <w:ind w:left="360"/>
        <w:rPr>
          <w:rFonts w:cs="Arial"/>
          <w:b/>
          <w:sz w:val="22"/>
          <w:szCs w:val="22"/>
        </w:rPr>
      </w:pPr>
      <w:r w:rsidRPr="00F805C0">
        <w:rPr>
          <w:rFonts w:cs="Arial"/>
          <w:b/>
          <w:sz w:val="22"/>
          <w:szCs w:val="22"/>
        </w:rPr>
        <w:t>Polyneuropathies and other disorders of the peripheral nervous system</w:t>
      </w:r>
    </w:p>
    <w:p w:rsidR="005953CC" w:rsidRPr="00E87DDC" w:rsidRDefault="005953CC" w:rsidP="0076206E">
      <w:pPr>
        <w:pStyle w:val="ListParagraph"/>
        <w:numPr>
          <w:ilvl w:val="0"/>
          <w:numId w:val="65"/>
        </w:numPr>
        <w:spacing w:before="0" w:after="0"/>
        <w:contextualSpacing/>
        <w:rPr>
          <w:rFonts w:cs="Arial"/>
        </w:rPr>
      </w:pPr>
      <w:proofErr w:type="spellStart"/>
      <w:r w:rsidRPr="00E87DDC">
        <w:rPr>
          <w:rFonts w:cs="Arial"/>
        </w:rPr>
        <w:t>Dejerine-Sottas</w:t>
      </w:r>
      <w:proofErr w:type="spellEnd"/>
      <w:r w:rsidRPr="00E87DDC">
        <w:rPr>
          <w:rFonts w:cs="Arial"/>
        </w:rPr>
        <w:t xml:space="preserve"> disease/ </w:t>
      </w:r>
      <w:proofErr w:type="spellStart"/>
      <w:r w:rsidRPr="00E87DDC">
        <w:rPr>
          <w:rFonts w:cs="Arial"/>
        </w:rPr>
        <w:t>Dejerine-Sottas</w:t>
      </w:r>
      <w:proofErr w:type="spellEnd"/>
      <w:r w:rsidRPr="00E87DDC">
        <w:rPr>
          <w:rFonts w:cs="Arial"/>
        </w:rPr>
        <w:t xml:space="preserve"> syndrome/ </w:t>
      </w:r>
      <w:proofErr w:type="spellStart"/>
      <w:r w:rsidRPr="00E87DDC">
        <w:rPr>
          <w:rFonts w:cs="Arial"/>
        </w:rPr>
        <w:t>Dejerine-Sottas</w:t>
      </w:r>
      <w:proofErr w:type="spellEnd"/>
      <w:r w:rsidRPr="00E87DDC">
        <w:rPr>
          <w:rFonts w:cs="Arial"/>
        </w:rPr>
        <w:t xml:space="preserve"> neuropathy/ progressive hypertrophic interstitial polyneuropathy of childhood/onion bulb neuropathy</w:t>
      </w:r>
    </w:p>
    <w:p w:rsidR="005953CC" w:rsidRPr="00E87DDC" w:rsidRDefault="005953CC" w:rsidP="0076206E">
      <w:pPr>
        <w:pStyle w:val="ListParagraph"/>
        <w:numPr>
          <w:ilvl w:val="0"/>
          <w:numId w:val="65"/>
        </w:numPr>
        <w:spacing w:before="120" w:after="0"/>
        <w:contextualSpacing/>
        <w:rPr>
          <w:rFonts w:cs="Arial"/>
        </w:rPr>
      </w:pPr>
      <w:r w:rsidRPr="00E87DDC">
        <w:rPr>
          <w:rFonts w:cs="Arial"/>
        </w:rPr>
        <w:t xml:space="preserve">Infantile </w:t>
      </w:r>
      <w:proofErr w:type="spellStart"/>
      <w:r w:rsidRPr="00E87DDC">
        <w:rPr>
          <w:rFonts w:cs="Arial"/>
        </w:rPr>
        <w:t>Refsum</w:t>
      </w:r>
      <w:proofErr w:type="spellEnd"/>
      <w:r w:rsidRPr="00E87DDC">
        <w:rPr>
          <w:rFonts w:cs="Arial"/>
        </w:rPr>
        <w:t xml:space="preserve"> disease</w:t>
      </w:r>
    </w:p>
    <w:p w:rsidR="005953CC" w:rsidRPr="0076206E" w:rsidRDefault="005953CC" w:rsidP="00E87DDC">
      <w:pPr>
        <w:pStyle w:val="Heading31"/>
      </w:pPr>
      <w:r w:rsidRPr="0076206E">
        <w:t>Conditions primarily resulting in Physical impairment</w:t>
      </w:r>
    </w:p>
    <w:p w:rsidR="005953CC" w:rsidRPr="00E87DDC" w:rsidRDefault="005953CC" w:rsidP="00FB4686">
      <w:pPr>
        <w:pStyle w:val="ListParagraph"/>
        <w:numPr>
          <w:ilvl w:val="0"/>
          <w:numId w:val="54"/>
        </w:numPr>
        <w:spacing w:before="0" w:after="0"/>
        <w:contextualSpacing/>
        <w:rPr>
          <w:rFonts w:cs="Arial"/>
        </w:rPr>
      </w:pPr>
      <w:r w:rsidRPr="00E87DDC">
        <w:rPr>
          <w:rFonts w:cs="Arial"/>
        </w:rPr>
        <w:t xml:space="preserve">Amputations </w:t>
      </w:r>
    </w:p>
    <w:p w:rsidR="005953CC" w:rsidRPr="00E87DDC" w:rsidRDefault="005953CC" w:rsidP="00FB4686">
      <w:pPr>
        <w:pStyle w:val="ListParagraph"/>
        <w:numPr>
          <w:ilvl w:val="0"/>
          <w:numId w:val="54"/>
        </w:numPr>
        <w:spacing w:before="0" w:after="0"/>
        <w:contextualSpacing/>
        <w:rPr>
          <w:rFonts w:cs="Arial"/>
        </w:rPr>
      </w:pPr>
      <w:r w:rsidRPr="00E87DDC">
        <w:rPr>
          <w:rFonts w:cs="Arial"/>
        </w:rPr>
        <w:t>Diamond-</w:t>
      </w:r>
      <w:proofErr w:type="spellStart"/>
      <w:r w:rsidRPr="00E87DDC">
        <w:rPr>
          <w:rFonts w:cs="Arial"/>
        </w:rPr>
        <w:t>Blackfan</w:t>
      </w:r>
      <w:proofErr w:type="spellEnd"/>
      <w:r w:rsidRPr="00E87DDC">
        <w:rPr>
          <w:rFonts w:cs="Arial"/>
        </w:rPr>
        <w:t xml:space="preserve"> </w:t>
      </w:r>
      <w:proofErr w:type="spellStart"/>
      <w:r w:rsidRPr="00E87DDC">
        <w:rPr>
          <w:rFonts w:cs="Arial"/>
        </w:rPr>
        <w:t>anaemia</w:t>
      </w:r>
      <w:proofErr w:type="spellEnd"/>
      <w:r w:rsidRPr="00E87DDC">
        <w:rPr>
          <w:rFonts w:cs="Arial"/>
        </w:rPr>
        <w:t xml:space="preserve"> </w:t>
      </w:r>
    </w:p>
    <w:p w:rsidR="005953CC" w:rsidRPr="00E87DDC" w:rsidRDefault="005953CC" w:rsidP="00FB4686">
      <w:pPr>
        <w:pStyle w:val="ListParagraph"/>
        <w:numPr>
          <w:ilvl w:val="0"/>
          <w:numId w:val="54"/>
        </w:numPr>
        <w:spacing w:before="0" w:after="0"/>
        <w:contextualSpacing/>
        <w:rPr>
          <w:rFonts w:cs="Arial"/>
        </w:rPr>
      </w:pPr>
      <w:proofErr w:type="spellStart"/>
      <w:r w:rsidRPr="00E87DDC">
        <w:rPr>
          <w:rFonts w:cs="Arial"/>
        </w:rPr>
        <w:t>Epidermolysis</w:t>
      </w:r>
      <w:proofErr w:type="spellEnd"/>
      <w:r w:rsidRPr="00E87DDC">
        <w:rPr>
          <w:rFonts w:cs="Arial"/>
        </w:rPr>
        <w:t xml:space="preserve"> </w:t>
      </w:r>
      <w:proofErr w:type="spellStart"/>
      <w:r w:rsidRPr="00E87DDC">
        <w:rPr>
          <w:rFonts w:cs="Arial"/>
        </w:rPr>
        <w:t>bullosa</w:t>
      </w:r>
      <w:proofErr w:type="spellEnd"/>
      <w:r w:rsidRPr="00E87DDC">
        <w:rPr>
          <w:rFonts w:cs="Arial"/>
        </w:rPr>
        <w:t xml:space="preserve"> </w:t>
      </w:r>
    </w:p>
    <w:p w:rsidR="005953CC" w:rsidRPr="00E87DDC" w:rsidRDefault="005953CC" w:rsidP="00FB4686">
      <w:pPr>
        <w:pStyle w:val="ListParagraph"/>
        <w:numPr>
          <w:ilvl w:val="0"/>
          <w:numId w:val="54"/>
        </w:numPr>
        <w:spacing w:before="0" w:after="0"/>
        <w:contextualSpacing/>
        <w:rPr>
          <w:rFonts w:cs="Arial"/>
        </w:rPr>
      </w:pPr>
      <w:r w:rsidRPr="00E87DDC">
        <w:rPr>
          <w:rFonts w:cs="Arial"/>
        </w:rPr>
        <w:t xml:space="preserve">Harlequin type </w:t>
      </w:r>
      <w:proofErr w:type="spellStart"/>
      <w:r w:rsidRPr="00E87DDC">
        <w:rPr>
          <w:rFonts w:cs="Arial"/>
        </w:rPr>
        <w:t>icthyosis</w:t>
      </w:r>
      <w:proofErr w:type="spellEnd"/>
    </w:p>
    <w:p w:rsidR="005953CC" w:rsidRPr="00E87DDC" w:rsidRDefault="005953CC" w:rsidP="00FB4686">
      <w:pPr>
        <w:pStyle w:val="ListParagraph"/>
        <w:numPr>
          <w:ilvl w:val="0"/>
          <w:numId w:val="54"/>
        </w:numPr>
        <w:spacing w:before="0" w:after="0"/>
        <w:contextualSpacing/>
        <w:rPr>
          <w:rFonts w:cs="Arial"/>
        </w:rPr>
      </w:pPr>
      <w:r w:rsidRPr="00E87DDC">
        <w:rPr>
          <w:rFonts w:cs="Arial"/>
        </w:rPr>
        <w:t xml:space="preserve">Hay Wells syndrome/ </w:t>
      </w:r>
      <w:proofErr w:type="spellStart"/>
      <w:r w:rsidRPr="00E87DDC">
        <w:rPr>
          <w:rFonts w:cs="Arial"/>
        </w:rPr>
        <w:t>ankyloblepharon</w:t>
      </w:r>
      <w:proofErr w:type="spellEnd"/>
      <w:r w:rsidRPr="00E87DDC">
        <w:rPr>
          <w:rFonts w:cs="Arial"/>
        </w:rPr>
        <w:t xml:space="preserve">/ ectodermal dysplasia/ </w:t>
      </w:r>
      <w:proofErr w:type="spellStart"/>
      <w:r w:rsidRPr="00E87DDC">
        <w:rPr>
          <w:rFonts w:cs="Arial"/>
        </w:rPr>
        <w:t>clefting</w:t>
      </w:r>
      <w:proofErr w:type="spellEnd"/>
      <w:r w:rsidRPr="00E87DDC">
        <w:rPr>
          <w:rFonts w:cs="Arial"/>
        </w:rPr>
        <w:t xml:space="preserve"> [AEC] syndrome</w:t>
      </w:r>
    </w:p>
    <w:p w:rsidR="005953CC" w:rsidRPr="00E87DDC" w:rsidRDefault="005953CC" w:rsidP="00FB4686">
      <w:pPr>
        <w:pStyle w:val="ListParagraph"/>
        <w:numPr>
          <w:ilvl w:val="0"/>
          <w:numId w:val="54"/>
        </w:numPr>
        <w:spacing w:before="0" w:after="0"/>
        <w:contextualSpacing/>
        <w:rPr>
          <w:rFonts w:cs="Arial"/>
        </w:rPr>
      </w:pPr>
      <w:r w:rsidRPr="00E87DDC">
        <w:rPr>
          <w:rFonts w:cs="Arial"/>
        </w:rPr>
        <w:t>Joint or limb deformities resulting in impaired mobility</w:t>
      </w:r>
    </w:p>
    <w:p w:rsidR="005953CC" w:rsidRPr="00E87DDC" w:rsidRDefault="005953CC" w:rsidP="00FB4686">
      <w:pPr>
        <w:pStyle w:val="ListParagraph"/>
        <w:numPr>
          <w:ilvl w:val="0"/>
          <w:numId w:val="54"/>
        </w:numPr>
        <w:spacing w:before="0" w:after="0"/>
        <w:contextualSpacing/>
        <w:rPr>
          <w:rFonts w:cs="Arial"/>
        </w:rPr>
      </w:pPr>
      <w:r w:rsidRPr="00E87DDC">
        <w:rPr>
          <w:rFonts w:cs="Arial"/>
        </w:rPr>
        <w:t>Juvenile arthritis/ Stills Disease</w:t>
      </w:r>
    </w:p>
    <w:p w:rsidR="005953CC" w:rsidRPr="00E87DDC" w:rsidRDefault="005953CC" w:rsidP="00FB4686">
      <w:pPr>
        <w:pStyle w:val="ListParagraph"/>
        <w:numPr>
          <w:ilvl w:val="0"/>
          <w:numId w:val="54"/>
        </w:numPr>
        <w:spacing w:before="0" w:after="0"/>
        <w:contextualSpacing/>
        <w:rPr>
          <w:rFonts w:cs="Arial"/>
        </w:rPr>
      </w:pPr>
      <w:proofErr w:type="spellStart"/>
      <w:r w:rsidRPr="00E87DDC">
        <w:rPr>
          <w:rFonts w:cs="Arial"/>
        </w:rPr>
        <w:lastRenderedPageBreak/>
        <w:t>Osteogenesis</w:t>
      </w:r>
      <w:proofErr w:type="spellEnd"/>
      <w:r w:rsidRPr="00E87DDC">
        <w:rPr>
          <w:rFonts w:cs="Arial"/>
        </w:rPr>
        <w:t xml:space="preserve"> </w:t>
      </w:r>
      <w:proofErr w:type="spellStart"/>
      <w:r w:rsidRPr="00E87DDC">
        <w:rPr>
          <w:rFonts w:cs="Arial"/>
        </w:rPr>
        <w:t>imperfecta</w:t>
      </w:r>
      <w:proofErr w:type="spellEnd"/>
    </w:p>
    <w:p w:rsidR="005953CC" w:rsidRPr="00E87DDC" w:rsidRDefault="005953CC" w:rsidP="00FB4686">
      <w:pPr>
        <w:pStyle w:val="ListParagraph"/>
        <w:numPr>
          <w:ilvl w:val="0"/>
          <w:numId w:val="54"/>
        </w:numPr>
        <w:spacing w:before="0" w:after="0"/>
        <w:contextualSpacing/>
        <w:rPr>
          <w:rFonts w:cs="Arial"/>
        </w:rPr>
      </w:pPr>
      <w:proofErr w:type="spellStart"/>
      <w:r w:rsidRPr="00E87DDC">
        <w:rPr>
          <w:rFonts w:cs="Arial"/>
        </w:rPr>
        <w:t>Sjogren</w:t>
      </w:r>
      <w:proofErr w:type="spellEnd"/>
      <w:r w:rsidRPr="00E87DDC">
        <w:rPr>
          <w:rFonts w:cs="Arial"/>
        </w:rPr>
        <w:t xml:space="preserve"> Larsson syndrome</w:t>
      </w:r>
    </w:p>
    <w:p w:rsidR="005953CC" w:rsidRPr="00F805C0" w:rsidRDefault="005953CC" w:rsidP="00F805C0">
      <w:pPr>
        <w:spacing w:before="120"/>
        <w:ind w:left="360"/>
        <w:rPr>
          <w:rFonts w:cs="Arial"/>
          <w:b/>
          <w:sz w:val="22"/>
          <w:szCs w:val="22"/>
        </w:rPr>
      </w:pPr>
      <w:r w:rsidRPr="00F805C0">
        <w:rPr>
          <w:rFonts w:cs="Arial"/>
          <w:b/>
          <w:sz w:val="22"/>
          <w:szCs w:val="22"/>
        </w:rPr>
        <w:t xml:space="preserve">Diseases of </w:t>
      </w:r>
      <w:proofErr w:type="spellStart"/>
      <w:r w:rsidRPr="00F805C0">
        <w:rPr>
          <w:rFonts w:cs="Arial"/>
          <w:b/>
          <w:sz w:val="22"/>
          <w:szCs w:val="22"/>
        </w:rPr>
        <w:t>myoneural</w:t>
      </w:r>
      <w:proofErr w:type="spellEnd"/>
      <w:r w:rsidRPr="00F805C0">
        <w:rPr>
          <w:rFonts w:cs="Arial"/>
          <w:b/>
          <w:sz w:val="22"/>
          <w:szCs w:val="22"/>
        </w:rPr>
        <w:t xml:space="preserve"> junction and muscle</w:t>
      </w:r>
    </w:p>
    <w:p w:rsidR="005953CC" w:rsidRPr="00E87DDC" w:rsidRDefault="005953CC" w:rsidP="0076206E">
      <w:pPr>
        <w:pStyle w:val="ListParagraph"/>
        <w:numPr>
          <w:ilvl w:val="0"/>
          <w:numId w:val="58"/>
        </w:numPr>
        <w:spacing w:before="0" w:after="0"/>
        <w:contextualSpacing/>
        <w:rPr>
          <w:rFonts w:cs="Arial"/>
        </w:rPr>
      </w:pPr>
      <w:r w:rsidRPr="00E87DDC">
        <w:rPr>
          <w:rFonts w:cs="Arial"/>
        </w:rPr>
        <w:t>Congenital muscular dystrophy</w:t>
      </w:r>
    </w:p>
    <w:p w:rsidR="005953CC" w:rsidRPr="00E87DDC" w:rsidRDefault="005953CC" w:rsidP="0076206E">
      <w:pPr>
        <w:pStyle w:val="ListParagraph"/>
        <w:numPr>
          <w:ilvl w:val="0"/>
          <w:numId w:val="58"/>
        </w:numPr>
        <w:spacing w:before="0" w:after="0"/>
        <w:contextualSpacing/>
        <w:rPr>
          <w:rFonts w:cs="Arial"/>
        </w:rPr>
      </w:pPr>
      <w:r w:rsidRPr="00E87DDC">
        <w:rPr>
          <w:rFonts w:cs="Arial"/>
        </w:rPr>
        <w:t xml:space="preserve">Congenital </w:t>
      </w:r>
      <w:proofErr w:type="spellStart"/>
      <w:r w:rsidRPr="00E87DDC">
        <w:rPr>
          <w:rFonts w:cs="Arial"/>
        </w:rPr>
        <w:t>myotonia</w:t>
      </w:r>
      <w:proofErr w:type="spellEnd"/>
      <w:r w:rsidRPr="00E87DDC">
        <w:rPr>
          <w:rFonts w:cs="Arial"/>
        </w:rPr>
        <w:t xml:space="preserve"> / </w:t>
      </w:r>
      <w:proofErr w:type="spellStart"/>
      <w:r w:rsidRPr="00E87DDC">
        <w:rPr>
          <w:rFonts w:cs="Arial"/>
        </w:rPr>
        <w:t>Thomsens</w:t>
      </w:r>
      <w:proofErr w:type="spellEnd"/>
      <w:r w:rsidRPr="00E87DDC">
        <w:rPr>
          <w:rFonts w:cs="Arial"/>
        </w:rPr>
        <w:t xml:space="preserve"> disease/ Becker </w:t>
      </w:r>
      <w:proofErr w:type="spellStart"/>
      <w:r w:rsidRPr="00E87DDC">
        <w:rPr>
          <w:rFonts w:cs="Arial"/>
        </w:rPr>
        <w:t>myotonia</w:t>
      </w:r>
      <w:proofErr w:type="spellEnd"/>
    </w:p>
    <w:p w:rsidR="005953CC" w:rsidRPr="00E87DDC" w:rsidRDefault="005953CC" w:rsidP="0076206E">
      <w:pPr>
        <w:pStyle w:val="ListParagraph"/>
        <w:numPr>
          <w:ilvl w:val="0"/>
          <w:numId w:val="58"/>
        </w:numPr>
        <w:spacing w:before="0" w:after="0"/>
        <w:contextualSpacing/>
        <w:rPr>
          <w:rFonts w:cs="Arial"/>
        </w:rPr>
      </w:pPr>
      <w:r w:rsidRPr="00E87DDC">
        <w:rPr>
          <w:rFonts w:cs="Arial"/>
        </w:rPr>
        <w:t>Distal muscular dystrophy</w:t>
      </w:r>
    </w:p>
    <w:p w:rsidR="005953CC" w:rsidRPr="00E87DDC" w:rsidRDefault="005953CC" w:rsidP="0076206E">
      <w:pPr>
        <w:pStyle w:val="ListParagraph"/>
        <w:numPr>
          <w:ilvl w:val="0"/>
          <w:numId w:val="58"/>
        </w:numPr>
        <w:spacing w:before="0" w:after="0"/>
        <w:contextualSpacing/>
        <w:rPr>
          <w:rFonts w:cs="Arial"/>
        </w:rPr>
      </w:pPr>
      <w:proofErr w:type="spellStart"/>
      <w:r w:rsidRPr="00E87DDC">
        <w:rPr>
          <w:rFonts w:cs="Arial"/>
        </w:rPr>
        <w:t>Duchenne</w:t>
      </w:r>
      <w:proofErr w:type="spellEnd"/>
      <w:r w:rsidRPr="00E87DDC">
        <w:rPr>
          <w:rFonts w:cs="Arial"/>
        </w:rPr>
        <w:t xml:space="preserve"> muscular dystrophy</w:t>
      </w:r>
    </w:p>
    <w:p w:rsidR="005953CC" w:rsidRPr="00E87DDC" w:rsidRDefault="005953CC" w:rsidP="0076206E">
      <w:pPr>
        <w:pStyle w:val="ListParagraph"/>
        <w:numPr>
          <w:ilvl w:val="0"/>
          <w:numId w:val="58"/>
        </w:numPr>
        <w:spacing w:before="0" w:after="0"/>
        <w:contextualSpacing/>
        <w:rPr>
          <w:rFonts w:cs="Arial"/>
        </w:rPr>
      </w:pPr>
      <w:r w:rsidRPr="00E87DDC">
        <w:rPr>
          <w:rFonts w:cs="Arial"/>
        </w:rPr>
        <w:t>Emery-</w:t>
      </w:r>
      <w:proofErr w:type="spellStart"/>
      <w:r w:rsidRPr="00E87DDC">
        <w:rPr>
          <w:rFonts w:cs="Arial"/>
        </w:rPr>
        <w:t>Dreifuss</w:t>
      </w:r>
      <w:proofErr w:type="spellEnd"/>
      <w:r w:rsidRPr="00E87DDC">
        <w:rPr>
          <w:rFonts w:cs="Arial"/>
        </w:rPr>
        <w:t xml:space="preserve"> muscular dystrophy</w:t>
      </w:r>
    </w:p>
    <w:p w:rsidR="005953CC" w:rsidRPr="00E87DDC" w:rsidRDefault="005953CC" w:rsidP="0076206E">
      <w:pPr>
        <w:pStyle w:val="ListParagraph"/>
        <w:numPr>
          <w:ilvl w:val="0"/>
          <w:numId w:val="58"/>
        </w:numPr>
        <w:spacing w:before="0" w:after="0"/>
        <w:contextualSpacing/>
        <w:rPr>
          <w:rFonts w:cs="Arial"/>
        </w:rPr>
      </w:pPr>
      <w:proofErr w:type="spellStart"/>
      <w:r w:rsidRPr="00E87DDC">
        <w:rPr>
          <w:rFonts w:cs="Arial"/>
        </w:rPr>
        <w:t>Facioscapulohumeral</w:t>
      </w:r>
      <w:proofErr w:type="spellEnd"/>
      <w:r w:rsidRPr="00E87DDC">
        <w:rPr>
          <w:rFonts w:cs="Arial"/>
        </w:rPr>
        <w:t xml:space="preserve"> muscular dystrophy</w:t>
      </w:r>
    </w:p>
    <w:p w:rsidR="005953CC" w:rsidRPr="00E87DDC" w:rsidRDefault="005953CC" w:rsidP="0076206E">
      <w:pPr>
        <w:pStyle w:val="ListParagraph"/>
        <w:numPr>
          <w:ilvl w:val="0"/>
          <w:numId w:val="58"/>
        </w:numPr>
        <w:spacing w:before="0" w:after="0"/>
        <w:contextualSpacing/>
        <w:rPr>
          <w:rFonts w:cs="Arial"/>
        </w:rPr>
      </w:pPr>
      <w:proofErr w:type="spellStart"/>
      <w:r w:rsidRPr="00E87DDC">
        <w:rPr>
          <w:rFonts w:cs="Arial"/>
        </w:rPr>
        <w:t>Myotubular</w:t>
      </w:r>
      <w:proofErr w:type="spellEnd"/>
      <w:r w:rsidRPr="00E87DDC">
        <w:rPr>
          <w:rFonts w:cs="Arial"/>
        </w:rPr>
        <w:t xml:space="preserve"> myopathy</w:t>
      </w:r>
    </w:p>
    <w:p w:rsidR="005953CC" w:rsidRPr="00E87DDC" w:rsidRDefault="005953CC" w:rsidP="0076206E">
      <w:pPr>
        <w:pStyle w:val="ListParagraph"/>
        <w:numPr>
          <w:ilvl w:val="0"/>
          <w:numId w:val="58"/>
        </w:numPr>
        <w:spacing w:before="0" w:after="0"/>
        <w:contextualSpacing/>
        <w:rPr>
          <w:rFonts w:cs="Arial"/>
        </w:rPr>
      </w:pPr>
      <w:proofErr w:type="spellStart"/>
      <w:r w:rsidRPr="00E87DDC">
        <w:rPr>
          <w:rFonts w:cs="Arial"/>
        </w:rPr>
        <w:t>Oculopharyngeal</w:t>
      </w:r>
      <w:proofErr w:type="spellEnd"/>
      <w:r w:rsidRPr="00E87DDC">
        <w:rPr>
          <w:rFonts w:cs="Arial"/>
        </w:rPr>
        <w:t xml:space="preserve"> muscular dystrophy</w:t>
      </w:r>
    </w:p>
    <w:p w:rsidR="005953CC" w:rsidRPr="00E87DDC" w:rsidRDefault="005953CC" w:rsidP="0076206E">
      <w:pPr>
        <w:pStyle w:val="ListParagraph"/>
        <w:numPr>
          <w:ilvl w:val="0"/>
          <w:numId w:val="58"/>
        </w:numPr>
        <w:spacing w:before="0" w:after="0"/>
        <w:contextualSpacing/>
        <w:rPr>
          <w:rFonts w:cs="Arial"/>
        </w:rPr>
      </w:pPr>
      <w:proofErr w:type="spellStart"/>
      <w:r w:rsidRPr="00E87DDC">
        <w:rPr>
          <w:rFonts w:cs="Arial"/>
        </w:rPr>
        <w:t>Paramyotonia</w:t>
      </w:r>
      <w:proofErr w:type="spellEnd"/>
      <w:r w:rsidRPr="00E87DDC">
        <w:rPr>
          <w:rFonts w:cs="Arial"/>
        </w:rPr>
        <w:t xml:space="preserve"> </w:t>
      </w:r>
      <w:proofErr w:type="spellStart"/>
      <w:r w:rsidRPr="00E87DDC">
        <w:rPr>
          <w:rFonts w:cs="Arial"/>
        </w:rPr>
        <w:t>Congenita</w:t>
      </w:r>
      <w:proofErr w:type="spellEnd"/>
    </w:p>
    <w:p w:rsidR="005953CC" w:rsidRPr="00F805C0" w:rsidRDefault="005953CC" w:rsidP="00F805C0">
      <w:pPr>
        <w:spacing w:before="120"/>
        <w:ind w:left="360"/>
        <w:rPr>
          <w:rFonts w:cs="Arial"/>
          <w:b/>
          <w:sz w:val="22"/>
          <w:szCs w:val="22"/>
        </w:rPr>
      </w:pPr>
      <w:r w:rsidRPr="00F805C0">
        <w:rPr>
          <w:rFonts w:cs="Arial"/>
          <w:b/>
          <w:sz w:val="22"/>
          <w:szCs w:val="22"/>
        </w:rPr>
        <w:t xml:space="preserve">Cerebral palsy and other paralytic syndromes </w:t>
      </w:r>
    </w:p>
    <w:p w:rsidR="005953CC" w:rsidRPr="00E87DDC" w:rsidRDefault="005953CC" w:rsidP="00F805C0">
      <w:pPr>
        <w:pStyle w:val="ListParagraph"/>
        <w:numPr>
          <w:ilvl w:val="0"/>
          <w:numId w:val="68"/>
        </w:numPr>
        <w:spacing w:before="0" w:after="0"/>
        <w:contextualSpacing/>
        <w:rPr>
          <w:rFonts w:cs="Arial"/>
        </w:rPr>
      </w:pPr>
      <w:r w:rsidRPr="00E87DDC">
        <w:rPr>
          <w:rFonts w:cs="Arial"/>
        </w:rPr>
        <w:t>Cerebral palsy</w:t>
      </w:r>
    </w:p>
    <w:p w:rsidR="005953CC" w:rsidRPr="00E87DDC" w:rsidRDefault="005953CC" w:rsidP="00F805C0">
      <w:pPr>
        <w:pStyle w:val="ListParagraph"/>
        <w:numPr>
          <w:ilvl w:val="0"/>
          <w:numId w:val="68"/>
        </w:numPr>
        <w:spacing w:before="0" w:after="0"/>
        <w:contextualSpacing/>
        <w:rPr>
          <w:rFonts w:cs="Arial"/>
        </w:rPr>
      </w:pPr>
      <w:proofErr w:type="spellStart"/>
      <w:r w:rsidRPr="00E87DDC">
        <w:rPr>
          <w:rFonts w:cs="Arial"/>
        </w:rPr>
        <w:t>Diplegia</w:t>
      </w:r>
      <w:proofErr w:type="spellEnd"/>
    </w:p>
    <w:p w:rsidR="005953CC" w:rsidRPr="00E87DDC" w:rsidRDefault="005953CC" w:rsidP="00F805C0">
      <w:pPr>
        <w:pStyle w:val="ListParagraph"/>
        <w:numPr>
          <w:ilvl w:val="0"/>
          <w:numId w:val="68"/>
        </w:numPr>
        <w:spacing w:before="0" w:after="0"/>
        <w:contextualSpacing/>
        <w:rPr>
          <w:rFonts w:cs="Arial"/>
        </w:rPr>
      </w:pPr>
      <w:r w:rsidRPr="00E87DDC">
        <w:rPr>
          <w:rFonts w:cs="Arial"/>
        </w:rPr>
        <w:t>Hemiplegia</w:t>
      </w:r>
    </w:p>
    <w:p w:rsidR="005953CC" w:rsidRPr="00E87DDC" w:rsidRDefault="005953CC" w:rsidP="00F805C0">
      <w:pPr>
        <w:pStyle w:val="ListParagraph"/>
        <w:numPr>
          <w:ilvl w:val="0"/>
          <w:numId w:val="68"/>
        </w:numPr>
        <w:spacing w:before="0" w:after="0"/>
        <w:contextualSpacing/>
        <w:rPr>
          <w:rFonts w:cs="Arial"/>
        </w:rPr>
      </w:pPr>
      <w:proofErr w:type="spellStart"/>
      <w:r w:rsidRPr="00E87DDC">
        <w:rPr>
          <w:rFonts w:cs="Arial"/>
        </w:rPr>
        <w:t>Monoplegia</w:t>
      </w:r>
      <w:proofErr w:type="spellEnd"/>
    </w:p>
    <w:p w:rsidR="005953CC" w:rsidRPr="00E87DDC" w:rsidRDefault="005953CC" w:rsidP="00F805C0">
      <w:pPr>
        <w:pStyle w:val="ListParagraph"/>
        <w:numPr>
          <w:ilvl w:val="0"/>
          <w:numId w:val="68"/>
        </w:numPr>
        <w:spacing w:before="0" w:after="0"/>
        <w:contextualSpacing/>
        <w:rPr>
          <w:rFonts w:cs="Arial"/>
        </w:rPr>
      </w:pPr>
      <w:r w:rsidRPr="00E87DDC">
        <w:rPr>
          <w:rFonts w:cs="Arial"/>
        </w:rPr>
        <w:t>Paraplegia</w:t>
      </w:r>
    </w:p>
    <w:p w:rsidR="005953CC" w:rsidRPr="00E87DDC" w:rsidRDefault="005953CC" w:rsidP="00F805C0">
      <w:pPr>
        <w:pStyle w:val="ListParagraph"/>
        <w:numPr>
          <w:ilvl w:val="0"/>
          <w:numId w:val="68"/>
        </w:numPr>
        <w:spacing w:before="0" w:after="0"/>
        <w:contextualSpacing/>
        <w:rPr>
          <w:rFonts w:cs="Arial"/>
        </w:rPr>
      </w:pPr>
      <w:r w:rsidRPr="00E87DDC">
        <w:rPr>
          <w:rFonts w:cs="Arial"/>
        </w:rPr>
        <w:t>Quadriplegia</w:t>
      </w:r>
    </w:p>
    <w:p w:rsidR="005953CC" w:rsidRPr="00E87DDC" w:rsidRDefault="005953CC" w:rsidP="00F805C0">
      <w:pPr>
        <w:pStyle w:val="ListParagraph"/>
        <w:numPr>
          <w:ilvl w:val="0"/>
          <w:numId w:val="68"/>
        </w:numPr>
        <w:spacing w:before="0" w:after="0"/>
        <w:contextualSpacing/>
        <w:rPr>
          <w:rFonts w:cs="Arial"/>
        </w:rPr>
      </w:pPr>
      <w:r w:rsidRPr="00E87DDC">
        <w:rPr>
          <w:rFonts w:cs="Arial"/>
        </w:rPr>
        <w:t>Tetraplegia</w:t>
      </w:r>
    </w:p>
    <w:p w:rsidR="005953CC" w:rsidRPr="0076206E" w:rsidRDefault="005953CC" w:rsidP="00E87DDC">
      <w:pPr>
        <w:pStyle w:val="Heading31"/>
      </w:pPr>
      <w:r w:rsidRPr="0076206E">
        <w:t>Conditions resulting in Sensory and/or Speech impairment</w:t>
      </w:r>
    </w:p>
    <w:p w:rsidR="005953CC" w:rsidRPr="00E87DDC" w:rsidRDefault="005953CC" w:rsidP="00AB32D2">
      <w:pPr>
        <w:pStyle w:val="ListParagraph"/>
        <w:numPr>
          <w:ilvl w:val="0"/>
          <w:numId w:val="53"/>
        </w:numPr>
        <w:spacing w:before="0" w:after="0"/>
        <w:rPr>
          <w:rFonts w:cs="Arial"/>
        </w:rPr>
      </w:pPr>
      <w:r w:rsidRPr="00E87DDC">
        <w:rPr>
          <w:rFonts w:cs="Arial"/>
          <w:b/>
        </w:rPr>
        <w:t>Permanent blindness</w:t>
      </w:r>
      <w:r w:rsidRPr="00E87DDC">
        <w:rPr>
          <w:rFonts w:cs="Arial"/>
        </w:rPr>
        <w:t xml:space="preserve"> in both eyes, diagnosed and assessed by an ophthalmologist as follows:</w:t>
      </w:r>
    </w:p>
    <w:p w:rsidR="005953CC" w:rsidRPr="00E87DDC" w:rsidRDefault="00F805C0" w:rsidP="00AB32D2">
      <w:pPr>
        <w:pStyle w:val="ListParagraph"/>
        <w:numPr>
          <w:ilvl w:val="0"/>
          <w:numId w:val="55"/>
        </w:numPr>
        <w:spacing w:before="0" w:after="0"/>
        <w:ind w:left="1701" w:hanging="567"/>
        <w:rPr>
          <w:rFonts w:cs="Arial"/>
        </w:rPr>
      </w:pPr>
      <w:r w:rsidRPr="00E87DDC">
        <w:rPr>
          <w:rFonts w:cs="Arial"/>
        </w:rPr>
        <w:t>C</w:t>
      </w:r>
      <w:r w:rsidR="005953CC" w:rsidRPr="00E87DDC">
        <w:rPr>
          <w:rFonts w:cs="Arial"/>
        </w:rPr>
        <w:t xml:space="preserve">orrected visual acuity (extent to which an object can be brought into focus) on the </w:t>
      </w:r>
      <w:proofErr w:type="spellStart"/>
      <w:r w:rsidR="005953CC" w:rsidRPr="00E87DDC">
        <w:rPr>
          <w:rFonts w:cs="Arial"/>
        </w:rPr>
        <w:t>Snellen</w:t>
      </w:r>
      <w:proofErr w:type="spellEnd"/>
      <w:r w:rsidR="005953CC" w:rsidRPr="00E87DDC">
        <w:rPr>
          <w:rFonts w:cs="Arial"/>
        </w:rPr>
        <w:t xml:space="preserve"> Scale must be less than or equal to 6/60 in both eyes; or</w:t>
      </w:r>
    </w:p>
    <w:p w:rsidR="005953CC" w:rsidRPr="00E87DDC" w:rsidRDefault="00F805C0" w:rsidP="00AB32D2">
      <w:pPr>
        <w:pStyle w:val="ListParagraph"/>
        <w:numPr>
          <w:ilvl w:val="0"/>
          <w:numId w:val="55"/>
        </w:numPr>
        <w:spacing w:before="0" w:after="0"/>
        <w:ind w:left="1701" w:hanging="567"/>
        <w:rPr>
          <w:rFonts w:cs="Arial"/>
        </w:rPr>
      </w:pPr>
      <w:r w:rsidRPr="00E87DDC">
        <w:rPr>
          <w:rFonts w:cs="Arial"/>
        </w:rPr>
        <w:t>C</w:t>
      </w:r>
      <w:r w:rsidR="005953CC" w:rsidRPr="00E87DDC">
        <w:rPr>
          <w:rFonts w:cs="Arial"/>
        </w:rPr>
        <w:t>onstriction to within 10 degrees or less of arc of central fixation in the better eye, irrespective of corrected visual acuity (i.e. visual fields are reduced to a measured arc of 10 degrees or less); or</w:t>
      </w:r>
    </w:p>
    <w:p w:rsidR="005953CC" w:rsidRPr="00E87DDC" w:rsidRDefault="00F805C0" w:rsidP="00AB32D2">
      <w:pPr>
        <w:pStyle w:val="ListParagraph"/>
        <w:numPr>
          <w:ilvl w:val="0"/>
          <w:numId w:val="55"/>
        </w:numPr>
        <w:spacing w:before="0" w:after="0"/>
        <w:ind w:left="1701" w:hanging="567"/>
        <w:rPr>
          <w:rFonts w:cs="Arial"/>
        </w:rPr>
      </w:pPr>
      <w:r w:rsidRPr="00E87DDC">
        <w:rPr>
          <w:rFonts w:cs="Arial"/>
        </w:rPr>
        <w:t>A</w:t>
      </w:r>
      <w:r w:rsidR="005953CC" w:rsidRPr="00E87DDC">
        <w:rPr>
          <w:rFonts w:cs="Arial"/>
        </w:rPr>
        <w:t xml:space="preserve"> combination of visual defects resulting in the same degree of visual impairment as that occurring in the above points.</w:t>
      </w:r>
    </w:p>
    <w:p w:rsidR="005953CC" w:rsidRPr="00E87DDC" w:rsidRDefault="005953CC" w:rsidP="00AB32D2">
      <w:pPr>
        <w:spacing w:before="0"/>
        <w:ind w:left="360" w:firstLine="360"/>
        <w:rPr>
          <w:rFonts w:cs="Arial"/>
        </w:rPr>
      </w:pPr>
      <w:r w:rsidRPr="00E87DDC">
        <w:rPr>
          <w:rFonts w:cs="Arial"/>
        </w:rPr>
        <w:t xml:space="preserve">(An </w:t>
      </w:r>
      <w:r w:rsidR="00F805C0" w:rsidRPr="00E87DDC">
        <w:rPr>
          <w:rFonts w:cs="Arial"/>
        </w:rPr>
        <w:t>optometrist</w:t>
      </w:r>
      <w:r w:rsidRPr="00E87DDC">
        <w:rPr>
          <w:rFonts w:cs="Arial"/>
        </w:rPr>
        <w:t xml:space="preserve"> report is not sufficient for NDIS purposes.)</w:t>
      </w:r>
    </w:p>
    <w:p w:rsidR="005953CC" w:rsidRPr="00E87DDC" w:rsidRDefault="005953CC" w:rsidP="00AB32D2">
      <w:pPr>
        <w:pStyle w:val="ListParagraph"/>
        <w:numPr>
          <w:ilvl w:val="0"/>
          <w:numId w:val="53"/>
        </w:numPr>
        <w:spacing w:before="0" w:after="0"/>
        <w:rPr>
          <w:rFonts w:cs="Arial"/>
        </w:rPr>
      </w:pPr>
      <w:proofErr w:type="spellStart"/>
      <w:r w:rsidRPr="00E87DDC">
        <w:rPr>
          <w:rFonts w:cs="Arial"/>
          <w:b/>
        </w:rPr>
        <w:t>Deafblindness</w:t>
      </w:r>
      <w:proofErr w:type="spellEnd"/>
      <w:r w:rsidRPr="00E87DDC">
        <w:rPr>
          <w:rFonts w:cs="Arial"/>
        </w:rPr>
        <w:t xml:space="preserve"> confirmed by ophthalmologist and audiologist and assessed as resulting in permanent and severe to total impairment of visual function and hearing</w:t>
      </w:r>
    </w:p>
    <w:p w:rsidR="005953CC" w:rsidRPr="00E87DDC" w:rsidRDefault="005953CC" w:rsidP="00AB32D2">
      <w:pPr>
        <w:pStyle w:val="ListParagraph"/>
        <w:numPr>
          <w:ilvl w:val="0"/>
          <w:numId w:val="53"/>
        </w:numPr>
        <w:spacing w:before="0" w:after="0"/>
        <w:rPr>
          <w:rFonts w:cs="Arial"/>
        </w:rPr>
      </w:pPr>
      <w:r w:rsidRPr="00E87DDC">
        <w:rPr>
          <w:rFonts w:cs="Arial"/>
          <w:b/>
        </w:rPr>
        <w:t xml:space="preserve">Deafness/hearing loss </w:t>
      </w:r>
      <w:r w:rsidRPr="00E87DDC">
        <w:rPr>
          <w:rFonts w:cs="Arial"/>
        </w:rPr>
        <w:t>– a 45 decibels or greater hearing impairment in the better ear, based on a 4 frequency pure tone average (using 500, 1000, 2000 and 4000Hz</w:t>
      </w:r>
      <w:r w:rsidR="00F805C0">
        <w:rPr>
          <w:rFonts w:cs="Arial"/>
        </w:rPr>
        <w:t>)</w:t>
      </w:r>
    </w:p>
    <w:p w:rsidR="005953CC" w:rsidRPr="0076206E" w:rsidRDefault="005953CC" w:rsidP="00E87DDC">
      <w:pPr>
        <w:pStyle w:val="Heading31"/>
      </w:pPr>
      <w:r w:rsidRPr="0076206E">
        <w:t xml:space="preserve">Conditions resulting in multiple types of impairment </w:t>
      </w:r>
    </w:p>
    <w:p w:rsidR="005953CC" w:rsidRPr="00E87DDC" w:rsidRDefault="005953CC" w:rsidP="005953CC">
      <w:pPr>
        <w:pStyle w:val="ListParagraph"/>
        <w:numPr>
          <w:ilvl w:val="0"/>
          <w:numId w:val="54"/>
        </w:numPr>
        <w:spacing w:before="0" w:after="0"/>
        <w:contextualSpacing/>
        <w:rPr>
          <w:rFonts w:cs="Arial"/>
        </w:rPr>
      </w:pPr>
      <w:proofErr w:type="spellStart"/>
      <w:r w:rsidRPr="00E87DDC">
        <w:rPr>
          <w:rFonts w:cs="Arial"/>
        </w:rPr>
        <w:t>Aceruloplasminemia</w:t>
      </w:r>
      <w:proofErr w:type="spellEnd"/>
    </w:p>
    <w:p w:rsidR="005953CC" w:rsidRPr="00E87DDC" w:rsidRDefault="005953CC" w:rsidP="005953CC">
      <w:pPr>
        <w:pStyle w:val="ListParagraph"/>
        <w:numPr>
          <w:ilvl w:val="0"/>
          <w:numId w:val="54"/>
        </w:numPr>
        <w:spacing w:before="0" w:after="0"/>
        <w:contextualSpacing/>
        <w:rPr>
          <w:rFonts w:cs="Arial"/>
        </w:rPr>
      </w:pPr>
      <w:r w:rsidRPr="00E87DDC">
        <w:rPr>
          <w:rFonts w:cs="Arial"/>
        </w:rPr>
        <w:t>Addison-</w:t>
      </w:r>
      <w:proofErr w:type="spellStart"/>
      <w:r w:rsidRPr="00E87DDC">
        <w:rPr>
          <w:rFonts w:cs="Arial"/>
        </w:rPr>
        <w:t>Schilder</w:t>
      </w:r>
      <w:proofErr w:type="spellEnd"/>
      <w:r w:rsidRPr="00E87DDC">
        <w:rPr>
          <w:rFonts w:cs="Arial"/>
        </w:rPr>
        <w:t xml:space="preserve"> disease/ </w:t>
      </w:r>
      <w:proofErr w:type="spellStart"/>
      <w:r w:rsidRPr="00E87DDC">
        <w:rPr>
          <w:rFonts w:cs="Arial"/>
        </w:rPr>
        <w:t>Adrenoleukodystrophy</w:t>
      </w:r>
      <w:proofErr w:type="spellEnd"/>
      <w:r w:rsidRPr="00E87DDC">
        <w:rPr>
          <w:rFonts w:cs="Arial"/>
        </w:rPr>
        <w:t xml:space="preserve"> /</w:t>
      </w:r>
    </w:p>
    <w:p w:rsidR="005953CC" w:rsidRPr="00E87DDC" w:rsidRDefault="005953CC" w:rsidP="005953CC">
      <w:pPr>
        <w:pStyle w:val="ListParagraph"/>
        <w:numPr>
          <w:ilvl w:val="0"/>
          <w:numId w:val="54"/>
        </w:numPr>
        <w:spacing w:before="0" w:after="0"/>
        <w:contextualSpacing/>
        <w:rPr>
          <w:rFonts w:cs="Arial"/>
        </w:rPr>
      </w:pPr>
      <w:r w:rsidRPr="00E87DDC">
        <w:rPr>
          <w:rFonts w:cs="Arial"/>
        </w:rPr>
        <w:t>Albinism</w:t>
      </w:r>
    </w:p>
    <w:p w:rsidR="005953CC" w:rsidRPr="00E87DDC" w:rsidRDefault="005953CC" w:rsidP="005953CC">
      <w:pPr>
        <w:pStyle w:val="ListParagraph"/>
        <w:numPr>
          <w:ilvl w:val="0"/>
          <w:numId w:val="54"/>
        </w:numPr>
        <w:spacing w:before="0" w:after="0"/>
        <w:contextualSpacing/>
        <w:rPr>
          <w:rFonts w:cs="Arial"/>
        </w:rPr>
      </w:pPr>
      <w:proofErr w:type="spellStart"/>
      <w:r w:rsidRPr="00E87DDC">
        <w:rPr>
          <w:rFonts w:cs="Arial"/>
        </w:rPr>
        <w:t>Arginosuccinic</w:t>
      </w:r>
      <w:proofErr w:type="spellEnd"/>
      <w:r w:rsidRPr="00E87DDC">
        <w:rPr>
          <w:rFonts w:cs="Arial"/>
        </w:rPr>
        <w:t xml:space="preserve"> </w:t>
      </w:r>
      <w:proofErr w:type="spellStart"/>
      <w:r w:rsidRPr="00E87DDC">
        <w:rPr>
          <w:rFonts w:cs="Arial"/>
        </w:rPr>
        <w:t>aciduria</w:t>
      </w:r>
      <w:proofErr w:type="spellEnd"/>
    </w:p>
    <w:p w:rsidR="005953CC" w:rsidRPr="00E87DDC" w:rsidRDefault="005953CC" w:rsidP="005953CC">
      <w:pPr>
        <w:pStyle w:val="ListParagraph"/>
        <w:numPr>
          <w:ilvl w:val="0"/>
          <w:numId w:val="54"/>
        </w:numPr>
        <w:spacing w:before="0" w:after="0"/>
        <w:contextualSpacing/>
        <w:rPr>
          <w:rFonts w:cs="Arial"/>
        </w:rPr>
      </w:pPr>
      <w:proofErr w:type="spellStart"/>
      <w:r w:rsidRPr="00E87DDC">
        <w:rPr>
          <w:rFonts w:cs="Arial"/>
        </w:rPr>
        <w:t>Aspartylglucosaminuria</w:t>
      </w:r>
      <w:proofErr w:type="spellEnd"/>
    </w:p>
    <w:p w:rsidR="005953CC" w:rsidRPr="00E87DDC" w:rsidRDefault="005953CC" w:rsidP="005953CC">
      <w:pPr>
        <w:pStyle w:val="ListParagraph"/>
        <w:numPr>
          <w:ilvl w:val="0"/>
          <w:numId w:val="54"/>
        </w:numPr>
        <w:spacing w:before="0" w:after="0"/>
        <w:contextualSpacing/>
        <w:rPr>
          <w:rFonts w:cs="Arial"/>
        </w:rPr>
      </w:pPr>
      <w:proofErr w:type="spellStart"/>
      <w:r w:rsidRPr="00E87DDC">
        <w:rPr>
          <w:rFonts w:cs="Arial"/>
        </w:rPr>
        <w:t>Cerebrotendinous</w:t>
      </w:r>
      <w:proofErr w:type="spellEnd"/>
      <w:r w:rsidRPr="00E87DDC">
        <w:rPr>
          <w:rFonts w:cs="Arial"/>
        </w:rPr>
        <w:t xml:space="preserve"> </w:t>
      </w:r>
      <w:proofErr w:type="spellStart"/>
      <w:r w:rsidRPr="00E87DDC">
        <w:rPr>
          <w:rFonts w:cs="Arial"/>
        </w:rPr>
        <w:t>xanthomatosis</w:t>
      </w:r>
      <w:proofErr w:type="spellEnd"/>
      <w:r w:rsidRPr="00E87DDC">
        <w:rPr>
          <w:rFonts w:cs="Arial"/>
        </w:rPr>
        <w:t xml:space="preserve">/ cerebral </w:t>
      </w:r>
      <w:proofErr w:type="spellStart"/>
      <w:r w:rsidRPr="00E87DDC">
        <w:rPr>
          <w:rFonts w:cs="Arial"/>
        </w:rPr>
        <w:t>cholesterosis</w:t>
      </w:r>
      <w:proofErr w:type="spellEnd"/>
      <w:r w:rsidRPr="00E87DDC">
        <w:rPr>
          <w:rFonts w:cs="Arial"/>
        </w:rPr>
        <w:t xml:space="preserve"> </w:t>
      </w:r>
    </w:p>
    <w:p w:rsidR="005953CC" w:rsidRPr="00E87DDC" w:rsidRDefault="005953CC" w:rsidP="005953CC">
      <w:pPr>
        <w:pStyle w:val="ListParagraph"/>
        <w:numPr>
          <w:ilvl w:val="0"/>
          <w:numId w:val="54"/>
        </w:numPr>
        <w:spacing w:before="0" w:after="0"/>
        <w:contextualSpacing/>
        <w:rPr>
          <w:rFonts w:cs="Arial"/>
        </w:rPr>
      </w:pPr>
      <w:r w:rsidRPr="00E87DDC">
        <w:rPr>
          <w:rFonts w:cs="Arial"/>
        </w:rPr>
        <w:t>Congenital cytomegalovirus infection</w:t>
      </w:r>
    </w:p>
    <w:p w:rsidR="005953CC" w:rsidRPr="00E87DDC" w:rsidRDefault="005953CC" w:rsidP="005953CC">
      <w:pPr>
        <w:pStyle w:val="ListParagraph"/>
        <w:numPr>
          <w:ilvl w:val="0"/>
          <w:numId w:val="54"/>
        </w:numPr>
        <w:spacing w:before="0" w:after="0"/>
        <w:contextualSpacing/>
        <w:rPr>
          <w:rFonts w:cs="Arial"/>
        </w:rPr>
      </w:pPr>
      <w:r w:rsidRPr="00E87DDC">
        <w:rPr>
          <w:rFonts w:cs="Arial"/>
        </w:rPr>
        <w:t>Congenital hypothyroidism</w:t>
      </w:r>
    </w:p>
    <w:p w:rsidR="005953CC" w:rsidRPr="00E87DDC" w:rsidRDefault="005953CC" w:rsidP="005953CC">
      <w:pPr>
        <w:pStyle w:val="ListParagraph"/>
        <w:numPr>
          <w:ilvl w:val="0"/>
          <w:numId w:val="54"/>
        </w:numPr>
        <w:spacing w:before="0" w:after="0"/>
        <w:contextualSpacing/>
        <w:rPr>
          <w:rFonts w:cs="Arial"/>
        </w:rPr>
      </w:pPr>
      <w:r w:rsidRPr="00E87DDC">
        <w:rPr>
          <w:rFonts w:cs="Arial"/>
        </w:rPr>
        <w:t>Congenital iodine-deficiency syndrome /cretinism</w:t>
      </w:r>
    </w:p>
    <w:p w:rsidR="005953CC" w:rsidRPr="00E87DDC" w:rsidRDefault="005953CC" w:rsidP="005953CC">
      <w:pPr>
        <w:pStyle w:val="ListParagraph"/>
        <w:numPr>
          <w:ilvl w:val="0"/>
          <w:numId w:val="54"/>
        </w:numPr>
        <w:spacing w:before="0" w:after="0"/>
        <w:contextualSpacing/>
        <w:rPr>
          <w:rFonts w:cs="Arial"/>
        </w:rPr>
      </w:pPr>
      <w:r w:rsidRPr="00E87DDC">
        <w:rPr>
          <w:rFonts w:cs="Arial"/>
        </w:rPr>
        <w:t>Congenital rubella syndrome</w:t>
      </w:r>
    </w:p>
    <w:p w:rsidR="005953CC" w:rsidRPr="00E87DDC" w:rsidRDefault="005953CC" w:rsidP="005953CC">
      <w:pPr>
        <w:pStyle w:val="ListParagraph"/>
        <w:numPr>
          <w:ilvl w:val="0"/>
          <w:numId w:val="54"/>
        </w:numPr>
        <w:spacing w:before="0" w:after="0"/>
        <w:contextualSpacing/>
        <w:rPr>
          <w:rFonts w:cs="Arial"/>
        </w:rPr>
      </w:pPr>
      <w:proofErr w:type="spellStart"/>
      <w:r w:rsidRPr="00E87DDC">
        <w:rPr>
          <w:rFonts w:cs="Arial"/>
        </w:rPr>
        <w:t>Galactosaemia</w:t>
      </w:r>
      <w:proofErr w:type="spellEnd"/>
      <w:r w:rsidRPr="00E87DDC">
        <w:rPr>
          <w:rFonts w:cs="Arial"/>
        </w:rPr>
        <w:t xml:space="preserve"> with long term learning disabilities and neurological impairment</w:t>
      </w:r>
    </w:p>
    <w:p w:rsidR="005953CC" w:rsidRPr="00E87DDC" w:rsidRDefault="005953CC" w:rsidP="005953CC">
      <w:pPr>
        <w:pStyle w:val="ListParagraph"/>
        <w:numPr>
          <w:ilvl w:val="0"/>
          <w:numId w:val="54"/>
        </w:numPr>
        <w:spacing w:before="0" w:after="0"/>
        <w:contextualSpacing/>
        <w:rPr>
          <w:rFonts w:cs="Arial"/>
        </w:rPr>
      </w:pPr>
      <w:r w:rsidRPr="00E87DDC">
        <w:rPr>
          <w:rFonts w:cs="Arial"/>
        </w:rPr>
        <w:t>Glycine encephalopathy/ non-</w:t>
      </w:r>
      <w:proofErr w:type="spellStart"/>
      <w:r w:rsidRPr="00E87DDC">
        <w:rPr>
          <w:rFonts w:cs="Arial"/>
        </w:rPr>
        <w:t>ketotic</w:t>
      </w:r>
      <w:proofErr w:type="spellEnd"/>
      <w:r w:rsidRPr="00E87DDC">
        <w:rPr>
          <w:rFonts w:cs="Arial"/>
        </w:rPr>
        <w:t xml:space="preserve"> </w:t>
      </w:r>
      <w:proofErr w:type="spellStart"/>
      <w:r w:rsidRPr="00E87DDC">
        <w:rPr>
          <w:rFonts w:cs="Arial"/>
        </w:rPr>
        <w:t>hyperglycinaemia</w:t>
      </w:r>
      <w:proofErr w:type="spellEnd"/>
    </w:p>
    <w:p w:rsidR="005953CC" w:rsidRPr="00E87DDC" w:rsidRDefault="005953CC" w:rsidP="005953CC">
      <w:pPr>
        <w:pStyle w:val="ListParagraph"/>
        <w:numPr>
          <w:ilvl w:val="0"/>
          <w:numId w:val="54"/>
        </w:numPr>
        <w:spacing w:before="0" w:after="0"/>
        <w:contextualSpacing/>
        <w:rPr>
          <w:rFonts w:cs="Arial"/>
        </w:rPr>
      </w:pPr>
      <w:r w:rsidRPr="00E87DDC">
        <w:rPr>
          <w:rFonts w:cs="Arial"/>
        </w:rPr>
        <w:lastRenderedPageBreak/>
        <w:t xml:space="preserve">GM1 </w:t>
      </w:r>
      <w:proofErr w:type="spellStart"/>
      <w:r w:rsidRPr="00E87DDC">
        <w:rPr>
          <w:rFonts w:cs="Arial"/>
        </w:rPr>
        <w:t>gangliosidosis</w:t>
      </w:r>
      <w:proofErr w:type="spellEnd"/>
    </w:p>
    <w:p w:rsidR="005953CC" w:rsidRPr="00E87DDC" w:rsidRDefault="005953CC" w:rsidP="005953CC">
      <w:pPr>
        <w:pStyle w:val="ListParagraph"/>
        <w:numPr>
          <w:ilvl w:val="0"/>
          <w:numId w:val="54"/>
        </w:numPr>
        <w:spacing w:before="0" w:after="0"/>
        <w:contextualSpacing/>
        <w:rPr>
          <w:rFonts w:cs="Arial"/>
        </w:rPr>
      </w:pPr>
      <w:proofErr w:type="spellStart"/>
      <w:r w:rsidRPr="00E87DDC">
        <w:rPr>
          <w:rFonts w:cs="Arial"/>
        </w:rPr>
        <w:t>Hartnup</w:t>
      </w:r>
      <w:proofErr w:type="spellEnd"/>
      <w:r w:rsidRPr="00E87DDC">
        <w:rPr>
          <w:rFonts w:cs="Arial"/>
        </w:rPr>
        <w:t xml:space="preserve"> disease</w:t>
      </w:r>
    </w:p>
    <w:p w:rsidR="005953CC" w:rsidRPr="00E87DDC" w:rsidRDefault="005953CC" w:rsidP="005953CC">
      <w:pPr>
        <w:pStyle w:val="ListParagraph"/>
        <w:numPr>
          <w:ilvl w:val="0"/>
          <w:numId w:val="54"/>
        </w:numPr>
        <w:spacing w:before="0" w:after="0"/>
        <w:contextualSpacing/>
        <w:rPr>
          <w:rFonts w:cs="Arial"/>
        </w:rPr>
      </w:pPr>
      <w:proofErr w:type="spellStart"/>
      <w:r w:rsidRPr="00E87DDC">
        <w:rPr>
          <w:rFonts w:cs="Arial"/>
        </w:rPr>
        <w:t>Homocystinuria</w:t>
      </w:r>
      <w:proofErr w:type="spellEnd"/>
      <w:r w:rsidRPr="00E87DDC">
        <w:rPr>
          <w:rFonts w:cs="Arial"/>
        </w:rPr>
        <w:t xml:space="preserve"> </w:t>
      </w:r>
    </w:p>
    <w:p w:rsidR="005953CC" w:rsidRPr="00E87DDC" w:rsidRDefault="005953CC" w:rsidP="005953CC">
      <w:pPr>
        <w:pStyle w:val="ListParagraph"/>
        <w:numPr>
          <w:ilvl w:val="0"/>
          <w:numId w:val="54"/>
        </w:numPr>
        <w:spacing w:before="120" w:after="0"/>
        <w:contextualSpacing/>
        <w:rPr>
          <w:rFonts w:cs="Arial"/>
        </w:rPr>
      </w:pPr>
      <w:r w:rsidRPr="00E87DDC">
        <w:rPr>
          <w:rFonts w:cs="Arial"/>
        </w:rPr>
        <w:t xml:space="preserve">Lowe syndrome/ </w:t>
      </w:r>
      <w:proofErr w:type="spellStart"/>
      <w:r w:rsidRPr="00E87DDC">
        <w:rPr>
          <w:rFonts w:cs="Arial"/>
        </w:rPr>
        <w:t>Oculocerebrorenal</w:t>
      </w:r>
      <w:proofErr w:type="spellEnd"/>
      <w:r w:rsidRPr="00E87DDC">
        <w:rPr>
          <w:rFonts w:cs="Arial"/>
        </w:rPr>
        <w:t xml:space="preserve"> syndrome  </w:t>
      </w:r>
    </w:p>
    <w:p w:rsidR="005953CC" w:rsidRPr="00E87DDC" w:rsidRDefault="005953CC" w:rsidP="005953CC">
      <w:pPr>
        <w:pStyle w:val="ListParagraph"/>
        <w:numPr>
          <w:ilvl w:val="0"/>
          <w:numId w:val="54"/>
        </w:numPr>
        <w:spacing w:before="0" w:after="0"/>
        <w:contextualSpacing/>
        <w:rPr>
          <w:rFonts w:cs="Arial"/>
        </w:rPr>
      </w:pPr>
      <w:proofErr w:type="spellStart"/>
      <w:r w:rsidRPr="00E87DDC">
        <w:rPr>
          <w:rFonts w:cs="Arial"/>
        </w:rPr>
        <w:t>Mannosidosis</w:t>
      </w:r>
      <w:proofErr w:type="spellEnd"/>
    </w:p>
    <w:p w:rsidR="005953CC" w:rsidRPr="00E87DDC" w:rsidRDefault="005953CC" w:rsidP="005953CC">
      <w:pPr>
        <w:pStyle w:val="ListParagraph"/>
        <w:numPr>
          <w:ilvl w:val="0"/>
          <w:numId w:val="54"/>
        </w:numPr>
        <w:spacing w:before="0" w:after="0"/>
        <w:contextualSpacing/>
        <w:rPr>
          <w:rFonts w:cs="Arial"/>
        </w:rPr>
      </w:pPr>
      <w:proofErr w:type="spellStart"/>
      <w:r w:rsidRPr="00E87DDC">
        <w:rPr>
          <w:rFonts w:cs="Arial"/>
        </w:rPr>
        <w:t>Menkes</w:t>
      </w:r>
      <w:proofErr w:type="spellEnd"/>
      <w:r w:rsidRPr="00E87DDC">
        <w:rPr>
          <w:rFonts w:cs="Arial"/>
        </w:rPr>
        <w:t xml:space="preserve"> disease</w:t>
      </w:r>
    </w:p>
    <w:p w:rsidR="005953CC" w:rsidRPr="00E87DDC" w:rsidRDefault="005953CC" w:rsidP="005953CC">
      <w:pPr>
        <w:pStyle w:val="ListParagraph"/>
        <w:numPr>
          <w:ilvl w:val="0"/>
          <w:numId w:val="54"/>
        </w:numPr>
        <w:spacing w:before="0" w:after="0"/>
        <w:contextualSpacing/>
        <w:rPr>
          <w:rFonts w:cs="Arial"/>
        </w:rPr>
      </w:pPr>
      <w:proofErr w:type="spellStart"/>
      <w:r w:rsidRPr="00E87DDC">
        <w:rPr>
          <w:rFonts w:cs="Arial"/>
        </w:rPr>
        <w:t>Mucolipidosis</w:t>
      </w:r>
      <w:proofErr w:type="spellEnd"/>
      <w:r w:rsidRPr="00E87DDC">
        <w:rPr>
          <w:rFonts w:cs="Arial"/>
        </w:rPr>
        <w:t xml:space="preserve"> II / I-cell disease</w:t>
      </w:r>
    </w:p>
    <w:p w:rsidR="005953CC" w:rsidRPr="00E87DDC" w:rsidRDefault="005953CC" w:rsidP="005953CC">
      <w:pPr>
        <w:pStyle w:val="ListParagraph"/>
        <w:numPr>
          <w:ilvl w:val="0"/>
          <w:numId w:val="54"/>
        </w:numPr>
        <w:spacing w:before="0" w:after="0"/>
        <w:contextualSpacing/>
        <w:rPr>
          <w:rFonts w:cs="Arial"/>
        </w:rPr>
      </w:pPr>
      <w:proofErr w:type="spellStart"/>
      <w:r w:rsidRPr="00E87DDC">
        <w:rPr>
          <w:rFonts w:cs="Arial"/>
        </w:rPr>
        <w:t>Mucolipidosis</w:t>
      </w:r>
      <w:proofErr w:type="spellEnd"/>
      <w:r w:rsidRPr="00E87DDC">
        <w:rPr>
          <w:rFonts w:cs="Arial"/>
        </w:rPr>
        <w:t xml:space="preserve"> III / pseudo-Hurler </w:t>
      </w:r>
      <w:proofErr w:type="spellStart"/>
      <w:r w:rsidRPr="00E87DDC">
        <w:rPr>
          <w:rFonts w:cs="Arial"/>
        </w:rPr>
        <w:t>polydystrophy</w:t>
      </w:r>
      <w:proofErr w:type="spellEnd"/>
    </w:p>
    <w:p w:rsidR="005953CC" w:rsidRPr="00E87DDC" w:rsidRDefault="005953CC" w:rsidP="005953CC">
      <w:pPr>
        <w:pStyle w:val="ListParagraph"/>
        <w:numPr>
          <w:ilvl w:val="0"/>
          <w:numId w:val="54"/>
        </w:numPr>
        <w:spacing w:before="0" w:after="0"/>
        <w:contextualSpacing/>
        <w:rPr>
          <w:rFonts w:cs="Arial"/>
        </w:rPr>
      </w:pPr>
      <w:proofErr w:type="spellStart"/>
      <w:r w:rsidRPr="00E87DDC">
        <w:rPr>
          <w:rFonts w:cs="Arial"/>
        </w:rPr>
        <w:t>Mucolipidosis</w:t>
      </w:r>
      <w:proofErr w:type="spellEnd"/>
      <w:r w:rsidRPr="00E87DDC">
        <w:rPr>
          <w:rFonts w:cs="Arial"/>
        </w:rPr>
        <w:t xml:space="preserve"> IV</w:t>
      </w:r>
    </w:p>
    <w:p w:rsidR="005953CC" w:rsidRPr="00E87DDC" w:rsidRDefault="005953CC" w:rsidP="005953CC">
      <w:pPr>
        <w:pStyle w:val="ListParagraph"/>
        <w:numPr>
          <w:ilvl w:val="0"/>
          <w:numId w:val="54"/>
        </w:numPr>
        <w:spacing w:before="0" w:after="0"/>
        <w:contextualSpacing/>
        <w:rPr>
          <w:rFonts w:cs="Arial"/>
        </w:rPr>
      </w:pPr>
      <w:r w:rsidRPr="00E87DDC">
        <w:rPr>
          <w:rFonts w:cs="Arial"/>
        </w:rPr>
        <w:t xml:space="preserve">Neuronal </w:t>
      </w:r>
      <w:proofErr w:type="spellStart"/>
      <w:r w:rsidRPr="00E87DDC">
        <w:rPr>
          <w:rFonts w:cs="Arial"/>
        </w:rPr>
        <w:t>ceroid</w:t>
      </w:r>
      <w:proofErr w:type="spellEnd"/>
      <w:r w:rsidRPr="00E87DDC">
        <w:rPr>
          <w:rFonts w:cs="Arial"/>
        </w:rPr>
        <w:t xml:space="preserve"> </w:t>
      </w:r>
      <w:proofErr w:type="spellStart"/>
      <w:r w:rsidRPr="00E87DDC">
        <w:rPr>
          <w:rFonts w:cs="Arial"/>
        </w:rPr>
        <w:t>lipofuscinosis</w:t>
      </w:r>
      <w:proofErr w:type="spellEnd"/>
    </w:p>
    <w:p w:rsidR="005953CC" w:rsidRPr="00E87DDC" w:rsidRDefault="005953CC" w:rsidP="005953CC">
      <w:pPr>
        <w:pStyle w:val="ListParagraph"/>
        <w:numPr>
          <w:ilvl w:val="0"/>
          <w:numId w:val="54"/>
        </w:numPr>
        <w:spacing w:before="120" w:after="0"/>
        <w:contextualSpacing/>
        <w:rPr>
          <w:rFonts w:cs="Arial"/>
        </w:rPr>
      </w:pPr>
      <w:proofErr w:type="spellStart"/>
      <w:r w:rsidRPr="00E87DDC">
        <w:rPr>
          <w:rFonts w:cs="Arial"/>
        </w:rPr>
        <w:t>Niemann</w:t>
      </w:r>
      <w:proofErr w:type="spellEnd"/>
      <w:r w:rsidRPr="00E87DDC">
        <w:rPr>
          <w:rFonts w:cs="Arial"/>
        </w:rPr>
        <w:t>-Pick disease</w:t>
      </w:r>
    </w:p>
    <w:p w:rsidR="005953CC" w:rsidRPr="00E87DDC" w:rsidRDefault="005953CC" w:rsidP="005953CC">
      <w:pPr>
        <w:pStyle w:val="ListParagraph"/>
        <w:numPr>
          <w:ilvl w:val="0"/>
          <w:numId w:val="54"/>
        </w:numPr>
        <w:spacing w:before="120" w:after="0"/>
        <w:contextualSpacing/>
        <w:rPr>
          <w:rFonts w:cs="Arial"/>
        </w:rPr>
      </w:pPr>
      <w:r w:rsidRPr="00E87DDC">
        <w:rPr>
          <w:rFonts w:cs="Arial"/>
        </w:rPr>
        <w:t xml:space="preserve">Phenylketonuria </w:t>
      </w:r>
    </w:p>
    <w:p w:rsidR="005953CC" w:rsidRPr="00E87DDC" w:rsidRDefault="005953CC" w:rsidP="005953CC">
      <w:pPr>
        <w:pStyle w:val="ListParagraph"/>
        <w:numPr>
          <w:ilvl w:val="0"/>
          <w:numId w:val="54"/>
        </w:numPr>
        <w:spacing w:before="120" w:after="0"/>
        <w:contextualSpacing/>
        <w:rPr>
          <w:rFonts w:cs="Arial"/>
        </w:rPr>
      </w:pPr>
      <w:r w:rsidRPr="00E87DDC">
        <w:rPr>
          <w:rFonts w:cs="Arial"/>
        </w:rPr>
        <w:t>Pyruvate carboxylase deficiency</w:t>
      </w:r>
    </w:p>
    <w:p w:rsidR="005953CC" w:rsidRPr="00E87DDC" w:rsidRDefault="005953CC" w:rsidP="005953CC">
      <w:pPr>
        <w:pStyle w:val="ListParagraph"/>
        <w:numPr>
          <w:ilvl w:val="0"/>
          <w:numId w:val="54"/>
        </w:numPr>
        <w:spacing w:before="120" w:after="0"/>
        <w:contextualSpacing/>
        <w:rPr>
          <w:rFonts w:cs="Arial"/>
        </w:rPr>
      </w:pPr>
      <w:r w:rsidRPr="00E87DDC">
        <w:rPr>
          <w:rFonts w:cs="Arial"/>
        </w:rPr>
        <w:t>Pyruvate dehydrogenase deficiency</w:t>
      </w:r>
    </w:p>
    <w:p w:rsidR="005953CC" w:rsidRPr="00E87DDC" w:rsidRDefault="005953CC" w:rsidP="005953CC">
      <w:pPr>
        <w:pStyle w:val="ListParagraph"/>
        <w:numPr>
          <w:ilvl w:val="0"/>
          <w:numId w:val="54"/>
        </w:numPr>
        <w:spacing w:before="120" w:after="0"/>
        <w:contextualSpacing/>
        <w:rPr>
          <w:rFonts w:cs="Arial"/>
        </w:rPr>
      </w:pPr>
      <w:proofErr w:type="spellStart"/>
      <w:r w:rsidRPr="00E87DDC">
        <w:rPr>
          <w:rFonts w:cs="Arial"/>
        </w:rPr>
        <w:t>Sialidosis</w:t>
      </w:r>
      <w:proofErr w:type="spellEnd"/>
    </w:p>
    <w:p w:rsidR="005953CC" w:rsidRPr="00E87DDC" w:rsidRDefault="005953CC" w:rsidP="005953CC">
      <w:pPr>
        <w:pStyle w:val="ListParagraph"/>
        <w:numPr>
          <w:ilvl w:val="0"/>
          <w:numId w:val="54"/>
        </w:numPr>
        <w:spacing w:before="120" w:after="0"/>
        <w:contextualSpacing/>
        <w:rPr>
          <w:rFonts w:cs="Arial"/>
        </w:rPr>
      </w:pPr>
      <w:r w:rsidRPr="00E87DDC">
        <w:rPr>
          <w:rFonts w:cs="Arial"/>
        </w:rPr>
        <w:t>Sulfite oxidase deficiency</w:t>
      </w:r>
    </w:p>
    <w:p w:rsidR="005953CC" w:rsidRPr="00F805C0" w:rsidRDefault="005953CC" w:rsidP="00F805C0">
      <w:pPr>
        <w:spacing w:before="120"/>
        <w:ind w:left="360"/>
        <w:rPr>
          <w:rFonts w:cs="Arial"/>
          <w:b/>
          <w:sz w:val="22"/>
          <w:szCs w:val="22"/>
        </w:rPr>
      </w:pPr>
      <w:r w:rsidRPr="00F805C0">
        <w:rPr>
          <w:rFonts w:cs="Arial"/>
          <w:b/>
          <w:sz w:val="22"/>
          <w:szCs w:val="22"/>
        </w:rPr>
        <w:t xml:space="preserve">The following </w:t>
      </w:r>
      <w:proofErr w:type="spellStart"/>
      <w:r w:rsidRPr="00F805C0">
        <w:rPr>
          <w:rFonts w:cs="Arial"/>
          <w:b/>
          <w:sz w:val="22"/>
          <w:szCs w:val="22"/>
        </w:rPr>
        <w:t>mucopolysaccharidoses</w:t>
      </w:r>
      <w:proofErr w:type="spellEnd"/>
      <w:r w:rsidRPr="00F805C0">
        <w:rPr>
          <w:rFonts w:cs="Arial"/>
          <w:b/>
          <w:sz w:val="22"/>
          <w:szCs w:val="22"/>
        </w:rPr>
        <w:t>:</w:t>
      </w:r>
    </w:p>
    <w:p w:rsidR="005953CC" w:rsidRPr="00E87DDC" w:rsidRDefault="005953CC" w:rsidP="00F805C0">
      <w:pPr>
        <w:pStyle w:val="ListParagraph"/>
        <w:numPr>
          <w:ilvl w:val="0"/>
          <w:numId w:val="54"/>
        </w:numPr>
        <w:spacing w:before="120" w:after="0"/>
        <w:contextualSpacing/>
        <w:rPr>
          <w:rFonts w:cs="Arial"/>
        </w:rPr>
      </w:pPr>
      <w:r w:rsidRPr="00E87DDC">
        <w:rPr>
          <w:rFonts w:cs="Arial"/>
        </w:rPr>
        <w:t>Hurler syndrome/MPS1-H</w:t>
      </w:r>
    </w:p>
    <w:p w:rsidR="005953CC" w:rsidRPr="00E87DDC" w:rsidRDefault="005953CC" w:rsidP="00F805C0">
      <w:pPr>
        <w:pStyle w:val="ListParagraph"/>
        <w:numPr>
          <w:ilvl w:val="0"/>
          <w:numId w:val="54"/>
        </w:numPr>
        <w:spacing w:before="120" w:after="0"/>
        <w:contextualSpacing/>
        <w:rPr>
          <w:rFonts w:cs="Arial"/>
        </w:rPr>
      </w:pPr>
      <w:proofErr w:type="spellStart"/>
      <w:r w:rsidRPr="00E87DDC">
        <w:rPr>
          <w:rFonts w:cs="Arial"/>
        </w:rPr>
        <w:t>Scheie</w:t>
      </w:r>
      <w:proofErr w:type="spellEnd"/>
      <w:r w:rsidRPr="00E87DDC">
        <w:rPr>
          <w:rFonts w:cs="Arial"/>
        </w:rPr>
        <w:t xml:space="preserve"> syndrome/ MPS 1-S</w:t>
      </w:r>
    </w:p>
    <w:p w:rsidR="005953CC" w:rsidRPr="00E87DDC" w:rsidRDefault="005953CC" w:rsidP="00F805C0">
      <w:pPr>
        <w:pStyle w:val="ListParagraph"/>
        <w:numPr>
          <w:ilvl w:val="0"/>
          <w:numId w:val="54"/>
        </w:numPr>
        <w:spacing w:before="120" w:after="0"/>
        <w:contextualSpacing/>
        <w:rPr>
          <w:rFonts w:cs="Arial"/>
        </w:rPr>
      </w:pPr>
      <w:r w:rsidRPr="00E87DDC">
        <w:rPr>
          <w:rFonts w:cs="Arial"/>
        </w:rPr>
        <w:t>Hurler-</w:t>
      </w:r>
      <w:proofErr w:type="spellStart"/>
      <w:r w:rsidRPr="00E87DDC">
        <w:rPr>
          <w:rFonts w:cs="Arial"/>
        </w:rPr>
        <w:t>Scheie</w:t>
      </w:r>
      <w:proofErr w:type="spellEnd"/>
      <w:r w:rsidRPr="00E87DDC">
        <w:rPr>
          <w:rFonts w:cs="Arial"/>
        </w:rPr>
        <w:t xml:space="preserve"> syndrome/ MPS 1 H-S</w:t>
      </w:r>
    </w:p>
    <w:p w:rsidR="005953CC" w:rsidRPr="00E87DDC" w:rsidRDefault="005953CC" w:rsidP="00F805C0">
      <w:pPr>
        <w:pStyle w:val="ListParagraph"/>
        <w:numPr>
          <w:ilvl w:val="0"/>
          <w:numId w:val="54"/>
        </w:numPr>
        <w:spacing w:before="120" w:after="0"/>
        <w:contextualSpacing/>
        <w:rPr>
          <w:rFonts w:cs="Arial"/>
        </w:rPr>
      </w:pPr>
      <w:r w:rsidRPr="00E87DDC">
        <w:rPr>
          <w:rFonts w:cs="Arial"/>
        </w:rPr>
        <w:t>Hunter syndrome/ MPS II</w:t>
      </w:r>
    </w:p>
    <w:p w:rsidR="005953CC" w:rsidRPr="00E87DDC" w:rsidRDefault="005953CC" w:rsidP="00F805C0">
      <w:pPr>
        <w:pStyle w:val="ListParagraph"/>
        <w:numPr>
          <w:ilvl w:val="0"/>
          <w:numId w:val="54"/>
        </w:numPr>
        <w:spacing w:before="120" w:after="0"/>
        <w:contextualSpacing/>
        <w:rPr>
          <w:rFonts w:cs="Arial"/>
        </w:rPr>
      </w:pPr>
      <w:r w:rsidRPr="00E87DDC">
        <w:rPr>
          <w:rFonts w:cs="Arial"/>
        </w:rPr>
        <w:t xml:space="preserve">San </w:t>
      </w:r>
      <w:proofErr w:type="spellStart"/>
      <w:r w:rsidRPr="00E87DDC">
        <w:rPr>
          <w:rFonts w:cs="Arial"/>
        </w:rPr>
        <w:t>Fillipo</w:t>
      </w:r>
      <w:proofErr w:type="spellEnd"/>
      <w:r w:rsidRPr="00E87DDC">
        <w:rPr>
          <w:rFonts w:cs="Arial"/>
        </w:rPr>
        <w:t xml:space="preserve"> syndrome/ MPS III</w:t>
      </w:r>
    </w:p>
    <w:p w:rsidR="005953CC" w:rsidRPr="00E87DDC" w:rsidRDefault="005953CC" w:rsidP="00F805C0">
      <w:pPr>
        <w:pStyle w:val="ListParagraph"/>
        <w:numPr>
          <w:ilvl w:val="0"/>
          <w:numId w:val="54"/>
        </w:numPr>
        <w:spacing w:before="120" w:after="0"/>
        <w:contextualSpacing/>
        <w:rPr>
          <w:rFonts w:cs="Arial"/>
        </w:rPr>
      </w:pPr>
      <w:proofErr w:type="spellStart"/>
      <w:r w:rsidRPr="00E87DDC">
        <w:rPr>
          <w:rFonts w:cs="Arial"/>
        </w:rPr>
        <w:t>Morquio</w:t>
      </w:r>
      <w:proofErr w:type="spellEnd"/>
      <w:r w:rsidRPr="00E87DDC">
        <w:rPr>
          <w:rFonts w:cs="Arial"/>
        </w:rPr>
        <w:t xml:space="preserve"> syndrome/ MPS IVA</w:t>
      </w:r>
    </w:p>
    <w:p w:rsidR="005953CC" w:rsidRPr="00E87DDC" w:rsidRDefault="005953CC" w:rsidP="00F805C0">
      <w:pPr>
        <w:pStyle w:val="ListParagraph"/>
        <w:numPr>
          <w:ilvl w:val="0"/>
          <w:numId w:val="54"/>
        </w:numPr>
        <w:spacing w:before="120" w:after="0"/>
        <w:contextualSpacing/>
        <w:rPr>
          <w:rFonts w:cs="Arial"/>
        </w:rPr>
      </w:pPr>
      <w:proofErr w:type="spellStart"/>
      <w:r w:rsidRPr="00E87DDC">
        <w:rPr>
          <w:rFonts w:cs="Arial"/>
        </w:rPr>
        <w:t>Maroteaux-Lamy</w:t>
      </w:r>
      <w:proofErr w:type="spellEnd"/>
      <w:r w:rsidRPr="00E87DDC">
        <w:rPr>
          <w:rFonts w:cs="Arial"/>
        </w:rPr>
        <w:t xml:space="preserve"> syndrome/ MPS VI</w:t>
      </w:r>
    </w:p>
    <w:p w:rsidR="005953CC" w:rsidRPr="00E87DDC" w:rsidRDefault="005953CC" w:rsidP="00F805C0">
      <w:pPr>
        <w:pStyle w:val="ListParagraph"/>
        <w:numPr>
          <w:ilvl w:val="0"/>
          <w:numId w:val="54"/>
        </w:numPr>
        <w:spacing w:before="120" w:after="0"/>
        <w:contextualSpacing/>
        <w:rPr>
          <w:rFonts w:cs="Arial"/>
        </w:rPr>
      </w:pPr>
      <w:r w:rsidRPr="00E87DDC">
        <w:rPr>
          <w:rFonts w:cs="Arial"/>
        </w:rPr>
        <w:t>Sly syndrome/ MPS VII</w:t>
      </w:r>
    </w:p>
    <w:p w:rsidR="005953CC" w:rsidRPr="00F805C0" w:rsidRDefault="005953CC" w:rsidP="00F805C0">
      <w:pPr>
        <w:spacing w:before="120"/>
        <w:ind w:left="360"/>
        <w:rPr>
          <w:rFonts w:cs="Arial"/>
          <w:b/>
          <w:sz w:val="22"/>
          <w:szCs w:val="22"/>
        </w:rPr>
      </w:pPr>
      <w:r w:rsidRPr="00F805C0">
        <w:rPr>
          <w:rFonts w:cs="Arial"/>
          <w:b/>
          <w:sz w:val="22"/>
          <w:szCs w:val="22"/>
        </w:rPr>
        <w:t xml:space="preserve">The following </w:t>
      </w:r>
      <w:proofErr w:type="spellStart"/>
      <w:r w:rsidRPr="00F805C0">
        <w:rPr>
          <w:rFonts w:cs="Arial"/>
          <w:b/>
          <w:sz w:val="22"/>
          <w:szCs w:val="22"/>
        </w:rPr>
        <w:t>lysosomal</w:t>
      </w:r>
      <w:proofErr w:type="spellEnd"/>
      <w:r w:rsidRPr="00F805C0">
        <w:rPr>
          <w:rFonts w:cs="Arial"/>
          <w:b/>
          <w:sz w:val="22"/>
          <w:szCs w:val="22"/>
        </w:rPr>
        <w:t xml:space="preserve"> storage disorders:</w:t>
      </w:r>
    </w:p>
    <w:p w:rsidR="005953CC" w:rsidRPr="00E87DDC" w:rsidRDefault="005953CC" w:rsidP="00F805C0">
      <w:pPr>
        <w:pStyle w:val="ListParagraph"/>
        <w:numPr>
          <w:ilvl w:val="0"/>
          <w:numId w:val="54"/>
        </w:numPr>
        <w:spacing w:before="0" w:after="0"/>
        <w:contextualSpacing/>
        <w:rPr>
          <w:rFonts w:cs="Arial"/>
        </w:rPr>
      </w:pPr>
      <w:proofErr w:type="spellStart"/>
      <w:r w:rsidRPr="00E87DDC">
        <w:rPr>
          <w:rFonts w:cs="Arial"/>
        </w:rPr>
        <w:t>Gaucher</w:t>
      </w:r>
      <w:proofErr w:type="spellEnd"/>
      <w:r w:rsidRPr="00E87DDC">
        <w:rPr>
          <w:rFonts w:cs="Arial"/>
        </w:rPr>
        <w:t xml:space="preserve"> disease Types 2 and 3</w:t>
      </w:r>
    </w:p>
    <w:p w:rsidR="005953CC" w:rsidRPr="00E87DDC" w:rsidRDefault="005953CC" w:rsidP="00F805C0">
      <w:pPr>
        <w:pStyle w:val="ListParagraph"/>
        <w:numPr>
          <w:ilvl w:val="0"/>
          <w:numId w:val="54"/>
        </w:numPr>
        <w:spacing w:before="120" w:after="0"/>
        <w:contextualSpacing/>
        <w:rPr>
          <w:rFonts w:cs="Arial"/>
        </w:rPr>
      </w:pPr>
      <w:proofErr w:type="spellStart"/>
      <w:r w:rsidRPr="00E87DDC">
        <w:rPr>
          <w:rFonts w:cs="Arial"/>
        </w:rPr>
        <w:t>Niemann</w:t>
      </w:r>
      <w:proofErr w:type="spellEnd"/>
      <w:r w:rsidRPr="00E87DDC">
        <w:rPr>
          <w:rFonts w:cs="Arial"/>
        </w:rPr>
        <w:t>-Pick disease (Types A and C)</w:t>
      </w:r>
    </w:p>
    <w:p w:rsidR="005953CC" w:rsidRPr="00E87DDC" w:rsidRDefault="005953CC" w:rsidP="00F805C0">
      <w:pPr>
        <w:pStyle w:val="ListParagraph"/>
        <w:numPr>
          <w:ilvl w:val="0"/>
          <w:numId w:val="54"/>
        </w:numPr>
        <w:spacing w:before="120" w:after="0"/>
        <w:contextualSpacing/>
        <w:rPr>
          <w:rFonts w:cs="Arial"/>
        </w:rPr>
      </w:pPr>
      <w:proofErr w:type="spellStart"/>
      <w:r w:rsidRPr="00E87DDC">
        <w:rPr>
          <w:rFonts w:cs="Arial"/>
        </w:rPr>
        <w:t>Pompe</w:t>
      </w:r>
      <w:proofErr w:type="spellEnd"/>
      <w:r w:rsidRPr="00E87DDC">
        <w:rPr>
          <w:rFonts w:cs="Arial"/>
        </w:rPr>
        <w:t xml:space="preserve"> disease</w:t>
      </w:r>
    </w:p>
    <w:p w:rsidR="005953CC" w:rsidRPr="00E87DDC" w:rsidRDefault="005953CC" w:rsidP="00F805C0">
      <w:pPr>
        <w:pStyle w:val="ListParagraph"/>
        <w:numPr>
          <w:ilvl w:val="0"/>
          <w:numId w:val="54"/>
        </w:numPr>
        <w:spacing w:before="120" w:after="0"/>
        <w:contextualSpacing/>
        <w:rPr>
          <w:rFonts w:cs="Arial"/>
        </w:rPr>
      </w:pPr>
      <w:proofErr w:type="spellStart"/>
      <w:r w:rsidRPr="00E87DDC">
        <w:rPr>
          <w:rFonts w:cs="Arial"/>
        </w:rPr>
        <w:t>Sandhoff</w:t>
      </w:r>
      <w:proofErr w:type="spellEnd"/>
      <w:r w:rsidRPr="00E87DDC">
        <w:rPr>
          <w:rFonts w:cs="Arial"/>
        </w:rPr>
        <w:t xml:space="preserve"> disease (infantile form)</w:t>
      </w:r>
    </w:p>
    <w:p w:rsidR="005953CC" w:rsidRPr="00E87DDC" w:rsidRDefault="005953CC" w:rsidP="00F805C0">
      <w:pPr>
        <w:pStyle w:val="ListParagraph"/>
        <w:numPr>
          <w:ilvl w:val="0"/>
          <w:numId w:val="54"/>
        </w:numPr>
        <w:spacing w:before="120" w:after="0"/>
        <w:contextualSpacing/>
        <w:rPr>
          <w:rFonts w:cs="Arial"/>
        </w:rPr>
      </w:pPr>
      <w:r w:rsidRPr="00E87DDC">
        <w:rPr>
          <w:rFonts w:cs="Arial"/>
        </w:rPr>
        <w:t>Schindler disease (Type 1)</w:t>
      </w:r>
    </w:p>
    <w:p w:rsidR="005953CC" w:rsidRPr="00E87DDC" w:rsidRDefault="005953CC" w:rsidP="00F805C0">
      <w:pPr>
        <w:pStyle w:val="ListParagraph"/>
        <w:numPr>
          <w:ilvl w:val="0"/>
          <w:numId w:val="54"/>
        </w:numPr>
        <w:spacing w:before="120" w:after="0"/>
        <w:contextualSpacing/>
        <w:rPr>
          <w:rFonts w:cs="Arial"/>
        </w:rPr>
      </w:pPr>
      <w:proofErr w:type="spellStart"/>
      <w:r w:rsidRPr="00E87DDC">
        <w:rPr>
          <w:rFonts w:cs="Arial"/>
        </w:rPr>
        <w:t>Tay</w:t>
      </w:r>
      <w:proofErr w:type="spellEnd"/>
      <w:r w:rsidRPr="00E87DDC">
        <w:rPr>
          <w:rFonts w:cs="Arial"/>
        </w:rPr>
        <w:t>-Sachs disease (infantile form)</w:t>
      </w:r>
    </w:p>
    <w:p w:rsidR="005953CC" w:rsidRPr="00F805C0" w:rsidRDefault="005953CC" w:rsidP="00F805C0">
      <w:pPr>
        <w:spacing w:before="120"/>
        <w:ind w:left="360"/>
        <w:rPr>
          <w:rFonts w:cs="Arial"/>
          <w:b/>
          <w:sz w:val="22"/>
          <w:szCs w:val="22"/>
        </w:rPr>
      </w:pPr>
      <w:r w:rsidRPr="00F805C0">
        <w:rPr>
          <w:rFonts w:cs="Arial"/>
          <w:b/>
          <w:sz w:val="22"/>
          <w:szCs w:val="22"/>
        </w:rPr>
        <w:t>Congenital conditions – cases where malformations cannot be corrected by surgery or other treatment and result in permanent impairment:</w:t>
      </w:r>
    </w:p>
    <w:p w:rsidR="005953CC" w:rsidRPr="00E87DDC" w:rsidRDefault="005953CC" w:rsidP="00F805C0">
      <w:pPr>
        <w:pStyle w:val="ListParagraph"/>
        <w:numPr>
          <w:ilvl w:val="0"/>
          <w:numId w:val="54"/>
        </w:numPr>
        <w:spacing w:before="0" w:after="0"/>
        <w:contextualSpacing/>
        <w:rPr>
          <w:rFonts w:cs="Arial"/>
        </w:rPr>
      </w:pPr>
      <w:proofErr w:type="spellStart"/>
      <w:r w:rsidRPr="00E87DDC">
        <w:rPr>
          <w:rFonts w:cs="Arial"/>
        </w:rPr>
        <w:t>Chiari</w:t>
      </w:r>
      <w:proofErr w:type="spellEnd"/>
      <w:r w:rsidRPr="00E87DDC">
        <w:rPr>
          <w:rFonts w:cs="Arial"/>
        </w:rPr>
        <w:t xml:space="preserve"> malformation/Arnold-</w:t>
      </w:r>
      <w:proofErr w:type="spellStart"/>
      <w:r w:rsidRPr="00E87DDC">
        <w:rPr>
          <w:rFonts w:cs="Arial"/>
        </w:rPr>
        <w:t>Chiari</w:t>
      </w:r>
      <w:proofErr w:type="spellEnd"/>
      <w:r w:rsidRPr="00E87DDC">
        <w:rPr>
          <w:rFonts w:cs="Arial"/>
        </w:rPr>
        <w:t xml:space="preserve"> malformation</w:t>
      </w:r>
    </w:p>
    <w:p w:rsidR="005953CC" w:rsidRPr="00E87DDC" w:rsidRDefault="005953CC" w:rsidP="00F805C0">
      <w:pPr>
        <w:pStyle w:val="ListParagraph"/>
        <w:numPr>
          <w:ilvl w:val="0"/>
          <w:numId w:val="54"/>
        </w:numPr>
        <w:spacing w:before="0" w:after="0"/>
        <w:contextualSpacing/>
        <w:rPr>
          <w:rFonts w:cs="Arial"/>
        </w:rPr>
      </w:pPr>
      <w:r w:rsidRPr="00E87DDC">
        <w:rPr>
          <w:rFonts w:cs="Arial"/>
        </w:rPr>
        <w:t>Congenital absence of limb(s)</w:t>
      </w:r>
    </w:p>
    <w:p w:rsidR="005953CC" w:rsidRPr="00E87DDC" w:rsidRDefault="005953CC" w:rsidP="00F805C0">
      <w:pPr>
        <w:pStyle w:val="ListParagraph"/>
        <w:numPr>
          <w:ilvl w:val="0"/>
          <w:numId w:val="54"/>
        </w:numPr>
        <w:spacing w:before="0" w:after="0"/>
        <w:contextualSpacing/>
        <w:rPr>
          <w:rFonts w:cs="Arial"/>
        </w:rPr>
      </w:pPr>
      <w:r w:rsidRPr="00E87DDC">
        <w:rPr>
          <w:rFonts w:cs="Arial"/>
        </w:rPr>
        <w:t>Congenital hydrocephalus</w:t>
      </w:r>
    </w:p>
    <w:p w:rsidR="005953CC" w:rsidRPr="00E87DDC" w:rsidRDefault="005953CC" w:rsidP="00F805C0">
      <w:pPr>
        <w:pStyle w:val="ListParagraph"/>
        <w:numPr>
          <w:ilvl w:val="0"/>
          <w:numId w:val="54"/>
        </w:numPr>
        <w:spacing w:before="0" w:after="0"/>
        <w:contextualSpacing/>
        <w:rPr>
          <w:rFonts w:cs="Arial"/>
        </w:rPr>
      </w:pPr>
      <w:r w:rsidRPr="00E87DDC">
        <w:rPr>
          <w:rFonts w:cs="Arial"/>
        </w:rPr>
        <w:t>Fetal alcohol syndrome</w:t>
      </w:r>
    </w:p>
    <w:p w:rsidR="005953CC" w:rsidRPr="00E87DDC" w:rsidRDefault="005953CC" w:rsidP="00F805C0">
      <w:pPr>
        <w:pStyle w:val="ListParagraph"/>
        <w:numPr>
          <w:ilvl w:val="0"/>
          <w:numId w:val="54"/>
        </w:numPr>
        <w:spacing w:before="0" w:after="0"/>
        <w:contextualSpacing/>
        <w:rPr>
          <w:rFonts w:cs="Arial"/>
        </w:rPr>
      </w:pPr>
      <w:r w:rsidRPr="00E87DDC">
        <w:rPr>
          <w:rFonts w:cs="Arial"/>
        </w:rPr>
        <w:t xml:space="preserve">Fetal </w:t>
      </w:r>
      <w:proofErr w:type="spellStart"/>
      <w:r w:rsidRPr="00E87DDC">
        <w:rPr>
          <w:rFonts w:cs="Arial"/>
        </w:rPr>
        <w:t>hydantoin</w:t>
      </w:r>
      <w:proofErr w:type="spellEnd"/>
      <w:r w:rsidRPr="00E87DDC">
        <w:rPr>
          <w:rFonts w:cs="Arial"/>
        </w:rPr>
        <w:t xml:space="preserve"> syndrome</w:t>
      </w:r>
    </w:p>
    <w:p w:rsidR="005953CC" w:rsidRPr="00E87DDC" w:rsidRDefault="005953CC" w:rsidP="00F805C0">
      <w:pPr>
        <w:pStyle w:val="ListParagraph"/>
        <w:numPr>
          <w:ilvl w:val="0"/>
          <w:numId w:val="54"/>
        </w:numPr>
        <w:spacing w:before="0" w:after="0"/>
        <w:contextualSpacing/>
        <w:rPr>
          <w:rFonts w:cs="Arial"/>
        </w:rPr>
      </w:pPr>
      <w:r w:rsidRPr="00E87DDC">
        <w:rPr>
          <w:rFonts w:cs="Arial"/>
        </w:rPr>
        <w:t>Microcephaly</w:t>
      </w:r>
    </w:p>
    <w:p w:rsidR="005953CC" w:rsidRPr="00E87DDC" w:rsidRDefault="005953CC" w:rsidP="00F805C0">
      <w:pPr>
        <w:pStyle w:val="ListParagraph"/>
        <w:numPr>
          <w:ilvl w:val="0"/>
          <w:numId w:val="54"/>
        </w:numPr>
        <w:spacing w:before="0" w:after="0"/>
        <w:contextualSpacing/>
        <w:rPr>
          <w:rFonts w:cs="Arial"/>
        </w:rPr>
      </w:pPr>
      <w:proofErr w:type="spellStart"/>
      <w:r w:rsidRPr="00E87DDC">
        <w:rPr>
          <w:rFonts w:cs="Arial"/>
        </w:rPr>
        <w:t>Spina</w:t>
      </w:r>
      <w:proofErr w:type="spellEnd"/>
      <w:r w:rsidRPr="00E87DDC">
        <w:rPr>
          <w:rFonts w:cs="Arial"/>
        </w:rPr>
        <w:t xml:space="preserve"> bifida</w:t>
      </w:r>
    </w:p>
    <w:p w:rsidR="005953CC" w:rsidRPr="00E87DDC" w:rsidRDefault="005953CC" w:rsidP="00F805C0">
      <w:pPr>
        <w:pStyle w:val="ListParagraph"/>
        <w:numPr>
          <w:ilvl w:val="0"/>
          <w:numId w:val="54"/>
        </w:numPr>
        <w:spacing w:before="0" w:after="0"/>
        <w:contextualSpacing/>
        <w:rPr>
          <w:rFonts w:cs="Arial"/>
        </w:rPr>
      </w:pPr>
      <w:r w:rsidRPr="00E87DDC">
        <w:rPr>
          <w:rFonts w:cs="Arial"/>
        </w:rPr>
        <w:t>VATER syndrome (VACTERL association)</w:t>
      </w:r>
    </w:p>
    <w:p w:rsidR="000A0133" w:rsidRPr="000A0133" w:rsidRDefault="000A0133" w:rsidP="0076206E">
      <w:pPr>
        <w:ind w:left="360"/>
      </w:pPr>
    </w:p>
    <w:sectPr w:rsidR="000A0133" w:rsidRPr="000A0133" w:rsidSect="00750844">
      <w:headerReference w:type="even" r:id="rId37"/>
      <w:headerReference w:type="default" r:id="rId38"/>
      <w:footerReference w:type="even" r:id="rId39"/>
      <w:footerReference w:type="default" r:id="rId40"/>
      <w:headerReference w:type="first" r:id="rId41"/>
      <w:footerReference w:type="first" r:id="rId42"/>
      <w:pgSz w:w="11900" w:h="16840"/>
      <w:pgMar w:top="454" w:right="1701" w:bottom="454" w:left="1134" w:header="283" w:footer="567" w:gutter="0"/>
      <w:cols w:space="34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F3E" w:rsidRDefault="00530F3E" w:rsidP="00EB7A2A">
      <w:r>
        <w:separator/>
      </w:r>
    </w:p>
  </w:endnote>
  <w:endnote w:type="continuationSeparator" w:id="0">
    <w:p w:rsidR="00530F3E" w:rsidRDefault="00530F3E" w:rsidP="00EB7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SMe-Bold">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F3E" w:rsidRDefault="00530F3E" w:rsidP="00DE6C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30F3E" w:rsidRDefault="00530F3E" w:rsidP="00DE6C8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F3E" w:rsidRPr="00DE6C8E" w:rsidRDefault="00530F3E" w:rsidP="000875F2">
    <w:pPr>
      <w:pStyle w:val="Footer"/>
      <w:framePr w:wrap="around" w:vAnchor="text" w:hAnchor="page" w:x="10216" w:y="-159"/>
      <w:rPr>
        <w:rStyle w:val="PageNumber"/>
        <w:rFonts w:cs="Arial"/>
      </w:rPr>
    </w:pPr>
    <w:r>
      <w:rPr>
        <w:rStyle w:val="PageNumber"/>
        <w:rFonts w:cs="Arial"/>
      </w:rPr>
      <w:t xml:space="preserve">Page </w:t>
    </w:r>
    <w:r>
      <w:rPr>
        <w:rStyle w:val="PageNumber"/>
        <w:rFonts w:cs="Arial"/>
      </w:rPr>
      <w:fldChar w:fldCharType="begin"/>
    </w:r>
    <w:r>
      <w:rPr>
        <w:rStyle w:val="PageNumber"/>
        <w:rFonts w:cs="Arial"/>
      </w:rPr>
      <w:instrText xml:space="preserve"> PAGE   \* MERGEFORMAT </w:instrText>
    </w:r>
    <w:r>
      <w:rPr>
        <w:rStyle w:val="PageNumber"/>
        <w:rFonts w:cs="Arial"/>
      </w:rPr>
      <w:fldChar w:fldCharType="separate"/>
    </w:r>
    <w:r w:rsidR="000A419E">
      <w:rPr>
        <w:rStyle w:val="PageNumber"/>
        <w:rFonts w:cs="Arial"/>
        <w:noProof/>
      </w:rPr>
      <w:t>2</w:t>
    </w:r>
    <w:r>
      <w:rPr>
        <w:rStyle w:val="PageNumber"/>
        <w:rFonts w:cs="Arial"/>
      </w:rPr>
      <w:fldChar w:fldCharType="end"/>
    </w:r>
    <w:r>
      <w:rPr>
        <w:rStyle w:val="PageNumber"/>
        <w:rFonts w:cs="Arial"/>
      </w:rPr>
      <w:t xml:space="preserve"> of </w:t>
    </w:r>
    <w:r>
      <w:rPr>
        <w:rStyle w:val="PageNumber"/>
        <w:rFonts w:cs="Arial"/>
      </w:rPr>
      <w:fldChar w:fldCharType="begin"/>
    </w:r>
    <w:r>
      <w:rPr>
        <w:rStyle w:val="PageNumber"/>
        <w:rFonts w:cs="Arial"/>
      </w:rPr>
      <w:instrText xml:space="preserve"> NUMPAGES   \* MERGEFORMAT </w:instrText>
    </w:r>
    <w:r>
      <w:rPr>
        <w:rStyle w:val="PageNumber"/>
        <w:rFonts w:cs="Arial"/>
      </w:rPr>
      <w:fldChar w:fldCharType="separate"/>
    </w:r>
    <w:r w:rsidR="000A419E">
      <w:rPr>
        <w:rStyle w:val="PageNumber"/>
        <w:rFonts w:cs="Arial"/>
        <w:noProof/>
      </w:rPr>
      <w:t>9</w:t>
    </w:r>
    <w:r>
      <w:rPr>
        <w:rStyle w:val="PageNumber"/>
        <w:rFonts w:cs="Arial"/>
      </w:rPr>
      <w:fldChar w:fldCharType="end"/>
    </w:r>
  </w:p>
  <w:p w:rsidR="00530F3E" w:rsidRPr="00EE0099" w:rsidRDefault="00530F3E" w:rsidP="00F97F6E">
    <w:pPr>
      <w:pStyle w:val="Footer"/>
      <w:rPr>
        <w:rFonts w:cs="Arial"/>
        <w:b/>
      </w:rPr>
    </w:pPr>
    <w:r>
      <w:rPr>
        <w:b/>
      </w:rPr>
      <w:t xml:space="preserve">Operational Guideline – </w:t>
    </w:r>
    <w:r w:rsidRPr="00F56461">
      <w:rPr>
        <w:b/>
      </w:rPr>
      <w:t xml:space="preserve">Access </w:t>
    </w:r>
    <w:r>
      <w:rPr>
        <w:b/>
      </w:rPr>
      <w:t xml:space="preserve">– </w:t>
    </w:r>
    <w:r w:rsidRPr="00F56461">
      <w:rPr>
        <w:b/>
      </w:rPr>
      <w:t xml:space="preserve">Early Intervention Requirements </w:t>
    </w:r>
    <w:r w:rsidRPr="00EE0099">
      <w:rPr>
        <w:b/>
      </w:rPr>
      <w:t xml:space="preserve">(v </w:t>
    </w:r>
    <w:r>
      <w:rPr>
        <w:b/>
      </w:rPr>
      <w:t>2.</w:t>
    </w:r>
    <w:r w:rsidRPr="00EE0099">
      <w:rPr>
        <w:b/>
      </w:rPr>
      <w:t>0</w:t>
    </w:r>
    <w:r w:rsidRPr="00EE0099">
      <w:rPr>
        <w:rStyle w:val="PageNumber"/>
        <w:rFonts w:cs="Arial"/>
        <w:b/>
      </w:rPr>
      <w:t>)</w:t>
    </w:r>
  </w:p>
  <w:p w:rsidR="00530F3E" w:rsidRPr="000875F2" w:rsidRDefault="00530F3E" w:rsidP="00F97F6E">
    <w:pPr>
      <w:pStyle w:val="Footer"/>
      <w:spacing w:before="120"/>
      <w:rPr>
        <w:sz w:val="16"/>
        <w:szCs w:val="16"/>
      </w:rPr>
    </w:pPr>
    <w:r>
      <w:rPr>
        <w:sz w:val="16"/>
        <w:szCs w:val="16"/>
      </w:rPr>
      <w:t xml:space="preserve">Publication date: </w:t>
    </w:r>
    <w:r w:rsidR="003235E6">
      <w:rPr>
        <w:sz w:val="16"/>
        <w:szCs w:val="16"/>
      </w:rPr>
      <w:t>16 January 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F3E" w:rsidRPr="00DE6C8E" w:rsidRDefault="00530F3E" w:rsidP="000875F2">
    <w:pPr>
      <w:pStyle w:val="Footer"/>
      <w:framePr w:wrap="around" w:vAnchor="text" w:hAnchor="page" w:x="10216" w:y="-159"/>
      <w:rPr>
        <w:rStyle w:val="PageNumber"/>
        <w:rFonts w:cs="Arial"/>
      </w:rPr>
    </w:pPr>
    <w:r>
      <w:rPr>
        <w:rStyle w:val="PageNumber"/>
        <w:rFonts w:cs="Arial"/>
      </w:rPr>
      <w:t xml:space="preserve">Page </w:t>
    </w:r>
    <w:r>
      <w:rPr>
        <w:rStyle w:val="PageNumber"/>
        <w:rFonts w:cs="Arial"/>
      </w:rPr>
      <w:fldChar w:fldCharType="begin"/>
    </w:r>
    <w:r>
      <w:rPr>
        <w:rStyle w:val="PageNumber"/>
        <w:rFonts w:cs="Arial"/>
      </w:rPr>
      <w:instrText xml:space="preserve"> PAGE   \* MERGEFORMAT </w:instrText>
    </w:r>
    <w:r>
      <w:rPr>
        <w:rStyle w:val="PageNumber"/>
        <w:rFonts w:cs="Arial"/>
      </w:rPr>
      <w:fldChar w:fldCharType="separate"/>
    </w:r>
    <w:r w:rsidR="000A419E">
      <w:rPr>
        <w:rStyle w:val="PageNumber"/>
        <w:rFonts w:cs="Arial"/>
        <w:noProof/>
      </w:rPr>
      <w:t>1</w:t>
    </w:r>
    <w:r>
      <w:rPr>
        <w:rStyle w:val="PageNumber"/>
        <w:rFonts w:cs="Arial"/>
      </w:rPr>
      <w:fldChar w:fldCharType="end"/>
    </w:r>
    <w:r>
      <w:rPr>
        <w:rStyle w:val="PageNumber"/>
        <w:rFonts w:cs="Arial"/>
      </w:rPr>
      <w:t xml:space="preserve"> of </w:t>
    </w:r>
    <w:r>
      <w:rPr>
        <w:rStyle w:val="PageNumber"/>
        <w:rFonts w:cs="Arial"/>
      </w:rPr>
      <w:fldChar w:fldCharType="begin"/>
    </w:r>
    <w:r>
      <w:rPr>
        <w:rStyle w:val="PageNumber"/>
        <w:rFonts w:cs="Arial"/>
      </w:rPr>
      <w:instrText xml:space="preserve"> NUMPAGES   \* MERGEFORMAT </w:instrText>
    </w:r>
    <w:r>
      <w:rPr>
        <w:rStyle w:val="PageNumber"/>
        <w:rFonts w:cs="Arial"/>
      </w:rPr>
      <w:fldChar w:fldCharType="separate"/>
    </w:r>
    <w:r w:rsidR="000A419E">
      <w:rPr>
        <w:rStyle w:val="PageNumber"/>
        <w:rFonts w:cs="Arial"/>
        <w:noProof/>
      </w:rPr>
      <w:t>9</w:t>
    </w:r>
    <w:r>
      <w:rPr>
        <w:rStyle w:val="PageNumber"/>
        <w:rFonts w:cs="Arial"/>
      </w:rPr>
      <w:fldChar w:fldCharType="end"/>
    </w:r>
  </w:p>
  <w:p w:rsidR="00530F3E" w:rsidRPr="000875F2" w:rsidRDefault="00530F3E" w:rsidP="000875F2">
    <w:pPr>
      <w:pStyle w:val="Footer"/>
      <w:rPr>
        <w:rFonts w:cs="Arial"/>
      </w:rPr>
    </w:pPr>
    <w:r>
      <w:rPr>
        <w:b/>
      </w:rPr>
      <w:t>Operational Guideline –</w:t>
    </w:r>
    <w:r w:rsidRPr="00F56461">
      <w:rPr>
        <w:b/>
      </w:rPr>
      <w:t xml:space="preserve"> </w:t>
    </w:r>
    <w:r>
      <w:rPr>
        <w:b/>
      </w:rPr>
      <w:t>Access –</w:t>
    </w:r>
    <w:r w:rsidRPr="00F56461">
      <w:rPr>
        <w:b/>
      </w:rPr>
      <w:t xml:space="preserve"> Early Intervention Requirements </w:t>
    </w:r>
    <w:r>
      <w:rPr>
        <w:b/>
      </w:rPr>
      <w:t>(</w:t>
    </w:r>
    <w:r w:rsidRPr="00EE0099">
      <w:rPr>
        <w:b/>
      </w:rPr>
      <w:t xml:space="preserve">v </w:t>
    </w:r>
    <w:r>
      <w:rPr>
        <w:b/>
      </w:rPr>
      <w:t>2</w:t>
    </w:r>
    <w:r w:rsidRPr="00EE0099">
      <w:rPr>
        <w:b/>
      </w:rPr>
      <w:t>.0</w:t>
    </w:r>
    <w:r w:rsidRPr="00EE0099">
      <w:rPr>
        <w:rStyle w:val="PageNumber"/>
        <w:rFonts w:cs="Arial"/>
        <w:b/>
      </w:rPr>
      <w:t>)</w:t>
    </w:r>
  </w:p>
  <w:p w:rsidR="00530F3E" w:rsidRPr="000875F2" w:rsidRDefault="00530F3E" w:rsidP="000875F2">
    <w:pPr>
      <w:pStyle w:val="Footer"/>
      <w:spacing w:before="120"/>
      <w:rPr>
        <w:sz w:val="16"/>
        <w:szCs w:val="16"/>
      </w:rPr>
    </w:pPr>
    <w:r>
      <w:rPr>
        <w:sz w:val="16"/>
        <w:szCs w:val="16"/>
      </w:rPr>
      <w:t xml:space="preserve">Publication date: </w:t>
    </w:r>
    <w:r w:rsidR="003235E6">
      <w:rPr>
        <w:sz w:val="16"/>
        <w:szCs w:val="16"/>
      </w:rPr>
      <w:t>16 January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F3E" w:rsidRDefault="00530F3E" w:rsidP="00EB7A2A">
      <w:r>
        <w:separator/>
      </w:r>
    </w:p>
  </w:footnote>
  <w:footnote w:type="continuationSeparator" w:id="0">
    <w:p w:rsidR="00530F3E" w:rsidRDefault="00530F3E" w:rsidP="00EB7A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5E6" w:rsidRDefault="003235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F3E" w:rsidRDefault="00530F3E" w:rsidP="00062D49">
    <w:pPr>
      <w:pStyle w:val="Header"/>
      <w:ind w:hanging="567"/>
    </w:pPr>
    <w:r>
      <w:rPr>
        <w:noProof/>
        <w:lang w:val="en-AU" w:eastAsia="en-AU"/>
      </w:rPr>
      <w:drawing>
        <wp:inline distT="0" distB="0" distL="0" distR="0" wp14:anchorId="582AF64A" wp14:editId="033766DA">
          <wp:extent cx="6886575" cy="1190625"/>
          <wp:effectExtent l="0" t="0" r="0" b="9525"/>
          <wp:docPr id="1" name="Picture 1" descr="National Disability Insurance Scheme graphic banner - p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ional Disability Insurance Scheme graphic banner - page 2"/>
                  <pic:cNvPicPr>
                    <a:picLocks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886800" cy="1190664"/>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F3E" w:rsidRDefault="00530F3E" w:rsidP="00062D49">
    <w:pPr>
      <w:pStyle w:val="Header"/>
      <w:ind w:hanging="567"/>
    </w:pPr>
    <w:r>
      <w:rPr>
        <w:noProof/>
        <w:lang w:val="en-AU" w:eastAsia="en-AU"/>
      </w:rPr>
      <w:drawing>
        <wp:inline distT="0" distB="0" distL="0" distR="0" wp14:anchorId="7F71773B" wp14:editId="3EF821ED">
          <wp:extent cx="6886575" cy="1800225"/>
          <wp:effectExtent l="0" t="0" r="9525" b="9525"/>
          <wp:docPr id="2" name="Picture 2" descr="National Disability Insurance Scheme graphic banner p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Disability Insurance Scheme graphic banner pag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886575" cy="1800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5D4DF9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908D1"/>
    <w:multiLevelType w:val="hybridMultilevel"/>
    <w:tmpl w:val="DB9C8B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5C33121"/>
    <w:multiLevelType w:val="multilevel"/>
    <w:tmpl w:val="E8E2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4D29AA"/>
    <w:multiLevelType w:val="hybridMultilevel"/>
    <w:tmpl w:val="C25A8B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9ED67A2"/>
    <w:multiLevelType w:val="hybridMultilevel"/>
    <w:tmpl w:val="F8E65652"/>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BE34411"/>
    <w:multiLevelType w:val="multilevel"/>
    <w:tmpl w:val="EB26C128"/>
    <w:styleLink w:val="CustomList"/>
    <w:lvl w:ilvl="0">
      <w:start w:val="1"/>
      <w:numFmt w:val="decimal"/>
      <w:lvlText w:val="%1."/>
      <w:lvlJc w:val="left"/>
      <w:pPr>
        <w:ind w:left="720" w:hanging="360"/>
      </w:pPr>
      <w:rPr>
        <w:rFonts w:ascii="Arial" w:hAnsi="Arial" w:hint="default"/>
        <w:sz w:val="20"/>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nsid w:val="0EE472F1"/>
    <w:multiLevelType w:val="hybridMultilevel"/>
    <w:tmpl w:val="ADC01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12A1F6E"/>
    <w:multiLevelType w:val="hybridMultilevel"/>
    <w:tmpl w:val="016CFA94"/>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8">
    <w:nsid w:val="18FC2874"/>
    <w:multiLevelType w:val="hybridMultilevel"/>
    <w:tmpl w:val="94D8B9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CEC5147"/>
    <w:multiLevelType w:val="hybridMultilevel"/>
    <w:tmpl w:val="3F342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D18627D"/>
    <w:multiLevelType w:val="hybridMultilevel"/>
    <w:tmpl w:val="5DBA0C48"/>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1">
    <w:nsid w:val="2090748F"/>
    <w:multiLevelType w:val="hybridMultilevel"/>
    <w:tmpl w:val="A93E5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0EF362E"/>
    <w:multiLevelType w:val="multilevel"/>
    <w:tmpl w:val="99C46174"/>
    <w:lvl w:ilvl="0">
      <w:start w:val="1"/>
      <w:numFmt w:val="decimal"/>
      <w:pStyle w:val="ListParagraph"/>
      <w:lvlText w:val="%1."/>
      <w:lvlJc w:val="left"/>
      <w:pPr>
        <w:tabs>
          <w:tab w:val="num" w:pos="454"/>
        </w:tabs>
        <w:ind w:left="454" w:hanging="454"/>
      </w:pPr>
      <w:rPr>
        <w:rFonts w:ascii="Arial" w:hAnsi="Arial" w:hint="default"/>
        <w:b w:val="0"/>
        <w:sz w:val="20"/>
        <w:szCs w:val="24"/>
      </w:rPr>
    </w:lvl>
    <w:lvl w:ilvl="1">
      <w:start w:val="1"/>
      <w:numFmt w:val="lowerLetter"/>
      <w:lvlText w:val="%2."/>
      <w:lvlJc w:val="left"/>
      <w:pPr>
        <w:tabs>
          <w:tab w:val="num" w:pos="907"/>
        </w:tabs>
        <w:ind w:left="907" w:hanging="453"/>
      </w:pPr>
      <w:rPr>
        <w:rFonts w:ascii="Arial" w:hAnsi="Arial" w:hint="default"/>
        <w:sz w:val="20"/>
        <w:szCs w:val="24"/>
      </w:rPr>
    </w:lvl>
    <w:lvl w:ilvl="2">
      <w:start w:val="1"/>
      <w:numFmt w:val="lowerRoman"/>
      <w:lvlText w:val="%3."/>
      <w:lvlJc w:val="left"/>
      <w:pPr>
        <w:tabs>
          <w:tab w:val="num" w:pos="1361"/>
        </w:tabs>
        <w:ind w:left="1361" w:hanging="454"/>
      </w:pPr>
      <w:rPr>
        <w:rFonts w:ascii="Arial" w:hAnsi="Arial" w:cs="Times New Roman" w:hint="default"/>
        <w:b w:val="0"/>
        <w:bCs w:val="0"/>
        <w:i w:val="0"/>
        <w:iCs w:val="0"/>
        <w:caps w:val="0"/>
        <w:strike w:val="0"/>
        <w:dstrike w:val="0"/>
        <w:outline w:val="0"/>
        <w:shadow w:val="0"/>
        <w:emboss w:val="0"/>
        <w:imprint w:val="0"/>
        <w:vanish w:val="0"/>
        <w:color w:val="000000"/>
        <w:spacing w:val="0"/>
        <w:kern w:val="0"/>
        <w:position w:val="0"/>
        <w:sz w:val="20"/>
        <w:szCs w:val="24"/>
        <w:u w:val="none"/>
        <w:vertAlign w:val="baseline"/>
        <w:em w:val="none"/>
      </w:rPr>
    </w:lvl>
    <w:lvl w:ilvl="3">
      <w:start w:val="1"/>
      <w:numFmt w:val="lowerRoman"/>
      <w:lvlText w:val="(%4)"/>
      <w:lvlJc w:val="left"/>
      <w:pPr>
        <w:tabs>
          <w:tab w:val="num" w:pos="1984"/>
        </w:tabs>
        <w:ind w:left="1984" w:hanging="425"/>
      </w:pPr>
      <w:rPr>
        <w:rFonts w:hint="default"/>
      </w:rPr>
    </w:lvl>
    <w:lvl w:ilvl="4">
      <w:start w:val="1"/>
      <w:numFmt w:val="upperLetter"/>
      <w:lvlText w:val="%5%4."/>
      <w:lvlJc w:val="left"/>
      <w:pPr>
        <w:tabs>
          <w:tab w:val="num" w:pos="1984"/>
        </w:tabs>
        <w:ind w:left="1984" w:hanging="425"/>
      </w:pPr>
      <w:rPr>
        <w:rFonts w:hint="default"/>
      </w:rPr>
    </w:lvl>
    <w:lvl w:ilvl="5">
      <w:start w:val="1"/>
      <w:numFmt w:val="upperLetter"/>
      <w:lvlText w:val="%6%4."/>
      <w:lvlJc w:val="left"/>
      <w:pPr>
        <w:tabs>
          <w:tab w:val="num" w:pos="1984"/>
        </w:tabs>
        <w:ind w:left="1984" w:hanging="425"/>
      </w:pPr>
      <w:rPr>
        <w:rFonts w:hint="default"/>
      </w:rPr>
    </w:lvl>
    <w:lvl w:ilvl="6">
      <w:start w:val="1"/>
      <w:numFmt w:val="upperLetter"/>
      <w:lvlText w:val="%7%4."/>
      <w:lvlJc w:val="left"/>
      <w:pPr>
        <w:tabs>
          <w:tab w:val="num" w:pos="1984"/>
        </w:tabs>
        <w:ind w:left="1984" w:hanging="425"/>
      </w:pPr>
      <w:rPr>
        <w:rFonts w:hint="default"/>
      </w:rPr>
    </w:lvl>
    <w:lvl w:ilvl="7">
      <w:start w:val="1"/>
      <w:numFmt w:val="upperLetter"/>
      <w:lvlText w:val="%8%4."/>
      <w:lvlJc w:val="left"/>
      <w:pPr>
        <w:tabs>
          <w:tab w:val="num" w:pos="1984"/>
        </w:tabs>
        <w:ind w:left="1984" w:hanging="425"/>
      </w:pPr>
      <w:rPr>
        <w:rFonts w:hint="default"/>
      </w:rPr>
    </w:lvl>
    <w:lvl w:ilvl="8">
      <w:start w:val="1"/>
      <w:numFmt w:val="upperLetter"/>
      <w:lvlText w:val="%9%4."/>
      <w:lvlJc w:val="left"/>
      <w:pPr>
        <w:tabs>
          <w:tab w:val="num" w:pos="1984"/>
        </w:tabs>
        <w:ind w:left="1984" w:hanging="425"/>
      </w:pPr>
      <w:rPr>
        <w:rFonts w:hint="default"/>
      </w:rPr>
    </w:lvl>
  </w:abstractNum>
  <w:abstractNum w:abstractNumId="13">
    <w:nsid w:val="2502042F"/>
    <w:multiLevelType w:val="hybridMultilevel"/>
    <w:tmpl w:val="C15C77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5212067"/>
    <w:multiLevelType w:val="multilevel"/>
    <w:tmpl w:val="E3FA80D6"/>
    <w:styleLink w:val="Customlist0"/>
    <w:lvl w:ilvl="0">
      <w:start w:val="1"/>
      <w:numFmt w:val="decimal"/>
      <w:lvlText w:val="%1."/>
      <w:lvlJc w:val="left"/>
      <w:pPr>
        <w:tabs>
          <w:tab w:val="num" w:pos="454"/>
        </w:tabs>
        <w:ind w:left="454" w:hanging="454"/>
      </w:pPr>
      <w:rPr>
        <w:rFonts w:ascii="Arial" w:hAnsi="Arial" w:hint="default"/>
        <w:b w:val="0"/>
        <w:sz w:val="20"/>
        <w:szCs w:val="24"/>
      </w:rPr>
    </w:lvl>
    <w:lvl w:ilvl="1">
      <w:start w:val="1"/>
      <w:numFmt w:val="lowerLetter"/>
      <w:lvlText w:val="%2."/>
      <w:lvlJc w:val="left"/>
      <w:pPr>
        <w:tabs>
          <w:tab w:val="num" w:pos="907"/>
        </w:tabs>
        <w:ind w:left="907" w:hanging="453"/>
      </w:pPr>
      <w:rPr>
        <w:rFonts w:ascii="Arial" w:hAnsi="Arial" w:hint="default"/>
        <w:sz w:val="20"/>
        <w:szCs w:val="24"/>
      </w:rPr>
    </w:lvl>
    <w:lvl w:ilvl="2">
      <w:start w:val="1"/>
      <w:numFmt w:val="lowerRoman"/>
      <w:lvlText w:val="%3."/>
      <w:lvlJc w:val="left"/>
      <w:pPr>
        <w:tabs>
          <w:tab w:val="num" w:pos="1361"/>
        </w:tabs>
        <w:ind w:left="1361" w:hanging="454"/>
      </w:pPr>
      <w:rPr>
        <w:rFonts w:ascii="Arial" w:hAnsi="Arial" w:cs="Times New Roman" w:hint="default"/>
        <w:b w:val="0"/>
        <w:bCs w:val="0"/>
        <w:i w:val="0"/>
        <w:iCs w:val="0"/>
        <w:caps w:val="0"/>
        <w:strike w:val="0"/>
        <w:dstrike w:val="0"/>
        <w:outline w:val="0"/>
        <w:shadow w:val="0"/>
        <w:emboss w:val="0"/>
        <w:imprint w:val="0"/>
        <w:vanish w:val="0"/>
        <w:color w:val="000000"/>
        <w:spacing w:val="0"/>
        <w:kern w:val="0"/>
        <w:position w:val="0"/>
        <w:sz w:val="20"/>
        <w:szCs w:val="24"/>
        <w:u w:val="none"/>
        <w:vertAlign w:val="baseline"/>
        <w:em w:val="none"/>
      </w:rPr>
    </w:lvl>
    <w:lvl w:ilvl="3">
      <w:start w:val="1"/>
      <w:numFmt w:val="lowerRoman"/>
      <w:lvlText w:val="(%4)"/>
      <w:lvlJc w:val="left"/>
      <w:pPr>
        <w:tabs>
          <w:tab w:val="num" w:pos="1984"/>
        </w:tabs>
        <w:ind w:left="1984" w:hanging="425"/>
      </w:pPr>
      <w:rPr>
        <w:rFonts w:hint="default"/>
      </w:rPr>
    </w:lvl>
    <w:lvl w:ilvl="4">
      <w:start w:val="1"/>
      <w:numFmt w:val="upperLetter"/>
      <w:lvlText w:val="%5%4."/>
      <w:lvlJc w:val="left"/>
      <w:pPr>
        <w:tabs>
          <w:tab w:val="num" w:pos="1984"/>
        </w:tabs>
        <w:ind w:left="1984" w:hanging="425"/>
      </w:pPr>
      <w:rPr>
        <w:rFonts w:hint="default"/>
      </w:rPr>
    </w:lvl>
    <w:lvl w:ilvl="5">
      <w:start w:val="1"/>
      <w:numFmt w:val="upperLetter"/>
      <w:lvlText w:val="%6%4."/>
      <w:lvlJc w:val="left"/>
      <w:pPr>
        <w:tabs>
          <w:tab w:val="num" w:pos="1984"/>
        </w:tabs>
        <w:ind w:left="1984" w:hanging="425"/>
      </w:pPr>
      <w:rPr>
        <w:rFonts w:hint="default"/>
      </w:rPr>
    </w:lvl>
    <w:lvl w:ilvl="6">
      <w:start w:val="1"/>
      <w:numFmt w:val="upperLetter"/>
      <w:lvlText w:val="%7%4."/>
      <w:lvlJc w:val="left"/>
      <w:pPr>
        <w:tabs>
          <w:tab w:val="num" w:pos="1984"/>
        </w:tabs>
        <w:ind w:left="1984" w:hanging="425"/>
      </w:pPr>
      <w:rPr>
        <w:rFonts w:hint="default"/>
      </w:rPr>
    </w:lvl>
    <w:lvl w:ilvl="7">
      <w:start w:val="1"/>
      <w:numFmt w:val="upperLetter"/>
      <w:lvlText w:val="%8%4."/>
      <w:lvlJc w:val="left"/>
      <w:pPr>
        <w:tabs>
          <w:tab w:val="num" w:pos="1984"/>
        </w:tabs>
        <w:ind w:left="1984" w:hanging="425"/>
      </w:pPr>
      <w:rPr>
        <w:rFonts w:hint="default"/>
      </w:rPr>
    </w:lvl>
    <w:lvl w:ilvl="8">
      <w:start w:val="1"/>
      <w:numFmt w:val="upperLetter"/>
      <w:lvlText w:val="%9%4."/>
      <w:lvlJc w:val="left"/>
      <w:pPr>
        <w:tabs>
          <w:tab w:val="num" w:pos="1984"/>
        </w:tabs>
        <w:ind w:left="1984" w:hanging="425"/>
      </w:pPr>
      <w:rPr>
        <w:rFonts w:hint="default"/>
      </w:rPr>
    </w:lvl>
  </w:abstractNum>
  <w:abstractNum w:abstractNumId="15">
    <w:nsid w:val="25876171"/>
    <w:multiLevelType w:val="hybridMultilevel"/>
    <w:tmpl w:val="E1DA09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5A15140"/>
    <w:multiLevelType w:val="hybridMultilevel"/>
    <w:tmpl w:val="73DAFF70"/>
    <w:lvl w:ilvl="0" w:tplc="0C090001">
      <w:start w:val="1"/>
      <w:numFmt w:val="bullet"/>
      <w:lvlText w:val=""/>
      <w:lvlJc w:val="left"/>
      <w:pPr>
        <w:ind w:left="726" w:hanging="360"/>
      </w:pPr>
      <w:rPr>
        <w:rFonts w:ascii="Symbol" w:hAnsi="Symbol"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17">
    <w:nsid w:val="28E92CCE"/>
    <w:multiLevelType w:val="hybridMultilevel"/>
    <w:tmpl w:val="2796E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9C653E7"/>
    <w:multiLevelType w:val="multilevel"/>
    <w:tmpl w:val="3460C414"/>
    <w:styleLink w:val="CustomListStyle"/>
    <w:lvl w:ilvl="0">
      <w:start w:val="1"/>
      <w:numFmt w:val="lowerLetter"/>
      <w:lvlText w:val="%1)"/>
      <w:lvlJc w:val="left"/>
      <w:pPr>
        <w:ind w:left="360" w:hanging="3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2D9200FE"/>
    <w:multiLevelType w:val="hybridMultilevel"/>
    <w:tmpl w:val="D5801614"/>
    <w:lvl w:ilvl="0" w:tplc="45B23E64">
      <w:start w:val="1"/>
      <w:numFmt w:val="decimal"/>
      <w:pStyle w:val="Heading31"/>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8152CFE"/>
    <w:multiLevelType w:val="multilevel"/>
    <w:tmpl w:val="787A4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BB5E0C"/>
    <w:multiLevelType w:val="hybridMultilevel"/>
    <w:tmpl w:val="631A6096"/>
    <w:lvl w:ilvl="0" w:tplc="0C090017">
      <w:start w:val="1"/>
      <w:numFmt w:val="lowerLetter"/>
      <w:lvlText w:val="%1)"/>
      <w:lvlJc w:val="left"/>
      <w:pPr>
        <w:ind w:left="1174" w:hanging="360"/>
      </w:pPr>
    </w:lvl>
    <w:lvl w:ilvl="1" w:tplc="0C090019" w:tentative="1">
      <w:start w:val="1"/>
      <w:numFmt w:val="lowerLetter"/>
      <w:lvlText w:val="%2."/>
      <w:lvlJc w:val="left"/>
      <w:pPr>
        <w:ind w:left="1894" w:hanging="360"/>
      </w:pPr>
    </w:lvl>
    <w:lvl w:ilvl="2" w:tplc="0C09001B" w:tentative="1">
      <w:start w:val="1"/>
      <w:numFmt w:val="lowerRoman"/>
      <w:lvlText w:val="%3."/>
      <w:lvlJc w:val="right"/>
      <w:pPr>
        <w:ind w:left="2614" w:hanging="180"/>
      </w:pPr>
    </w:lvl>
    <w:lvl w:ilvl="3" w:tplc="0C09000F">
      <w:start w:val="1"/>
      <w:numFmt w:val="decimal"/>
      <w:lvlText w:val="%4."/>
      <w:lvlJc w:val="left"/>
      <w:pPr>
        <w:ind w:left="3334" w:hanging="360"/>
      </w:pPr>
    </w:lvl>
    <w:lvl w:ilvl="4" w:tplc="0C090019" w:tentative="1">
      <w:start w:val="1"/>
      <w:numFmt w:val="lowerLetter"/>
      <w:lvlText w:val="%5."/>
      <w:lvlJc w:val="left"/>
      <w:pPr>
        <w:ind w:left="4054" w:hanging="360"/>
      </w:pPr>
    </w:lvl>
    <w:lvl w:ilvl="5" w:tplc="0C09001B" w:tentative="1">
      <w:start w:val="1"/>
      <w:numFmt w:val="lowerRoman"/>
      <w:lvlText w:val="%6."/>
      <w:lvlJc w:val="right"/>
      <w:pPr>
        <w:ind w:left="4774" w:hanging="180"/>
      </w:pPr>
    </w:lvl>
    <w:lvl w:ilvl="6" w:tplc="0C09000F" w:tentative="1">
      <w:start w:val="1"/>
      <w:numFmt w:val="decimal"/>
      <w:lvlText w:val="%7."/>
      <w:lvlJc w:val="left"/>
      <w:pPr>
        <w:ind w:left="5494" w:hanging="360"/>
      </w:pPr>
    </w:lvl>
    <w:lvl w:ilvl="7" w:tplc="0C090019" w:tentative="1">
      <w:start w:val="1"/>
      <w:numFmt w:val="lowerLetter"/>
      <w:lvlText w:val="%8."/>
      <w:lvlJc w:val="left"/>
      <w:pPr>
        <w:ind w:left="6214" w:hanging="360"/>
      </w:pPr>
    </w:lvl>
    <w:lvl w:ilvl="8" w:tplc="0C09001B" w:tentative="1">
      <w:start w:val="1"/>
      <w:numFmt w:val="lowerRoman"/>
      <w:lvlText w:val="%9."/>
      <w:lvlJc w:val="right"/>
      <w:pPr>
        <w:ind w:left="6934" w:hanging="180"/>
      </w:pPr>
    </w:lvl>
  </w:abstractNum>
  <w:abstractNum w:abstractNumId="22">
    <w:nsid w:val="4B9D02FC"/>
    <w:multiLevelType w:val="hybridMultilevel"/>
    <w:tmpl w:val="7F78A47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BB1166A"/>
    <w:multiLevelType w:val="hybridMultilevel"/>
    <w:tmpl w:val="181407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3F82679"/>
    <w:multiLevelType w:val="hybridMultilevel"/>
    <w:tmpl w:val="E8DCE010"/>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nsid w:val="5635700A"/>
    <w:multiLevelType w:val="hybridMultilevel"/>
    <w:tmpl w:val="DA5EC6B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66C3AE3"/>
    <w:multiLevelType w:val="hybridMultilevel"/>
    <w:tmpl w:val="968881C0"/>
    <w:lvl w:ilvl="0" w:tplc="F07E9D48">
      <w:start w:val="1"/>
      <w:numFmt w:val="lowerLetter"/>
      <w:lvlText w:val="%1)"/>
      <w:lvlJc w:val="center"/>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7483457"/>
    <w:multiLevelType w:val="hybridMultilevel"/>
    <w:tmpl w:val="430A2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9542D46"/>
    <w:multiLevelType w:val="hybridMultilevel"/>
    <w:tmpl w:val="40321142"/>
    <w:lvl w:ilvl="0" w:tplc="0C090017">
      <w:start w:val="1"/>
      <w:numFmt w:val="lowerLetter"/>
      <w:lvlText w:val="%1)"/>
      <w:lvlJc w:val="left"/>
      <w:pPr>
        <w:ind w:left="1174" w:hanging="360"/>
      </w:pPr>
    </w:lvl>
    <w:lvl w:ilvl="1" w:tplc="0C090019" w:tentative="1">
      <w:start w:val="1"/>
      <w:numFmt w:val="lowerLetter"/>
      <w:lvlText w:val="%2."/>
      <w:lvlJc w:val="left"/>
      <w:pPr>
        <w:ind w:left="1894" w:hanging="360"/>
      </w:pPr>
    </w:lvl>
    <w:lvl w:ilvl="2" w:tplc="0C09001B" w:tentative="1">
      <w:start w:val="1"/>
      <w:numFmt w:val="lowerRoman"/>
      <w:lvlText w:val="%3."/>
      <w:lvlJc w:val="right"/>
      <w:pPr>
        <w:ind w:left="2614" w:hanging="180"/>
      </w:pPr>
    </w:lvl>
    <w:lvl w:ilvl="3" w:tplc="0C09001B">
      <w:start w:val="1"/>
      <w:numFmt w:val="lowerRoman"/>
      <w:lvlText w:val="%4."/>
      <w:lvlJc w:val="right"/>
      <w:pPr>
        <w:ind w:left="3334" w:hanging="360"/>
      </w:pPr>
    </w:lvl>
    <w:lvl w:ilvl="4" w:tplc="0C090019" w:tentative="1">
      <w:start w:val="1"/>
      <w:numFmt w:val="lowerLetter"/>
      <w:lvlText w:val="%5."/>
      <w:lvlJc w:val="left"/>
      <w:pPr>
        <w:ind w:left="4054" w:hanging="360"/>
      </w:pPr>
    </w:lvl>
    <w:lvl w:ilvl="5" w:tplc="0C09001B" w:tentative="1">
      <w:start w:val="1"/>
      <w:numFmt w:val="lowerRoman"/>
      <w:lvlText w:val="%6."/>
      <w:lvlJc w:val="right"/>
      <w:pPr>
        <w:ind w:left="4774" w:hanging="180"/>
      </w:pPr>
    </w:lvl>
    <w:lvl w:ilvl="6" w:tplc="0C09000F" w:tentative="1">
      <w:start w:val="1"/>
      <w:numFmt w:val="decimal"/>
      <w:lvlText w:val="%7."/>
      <w:lvlJc w:val="left"/>
      <w:pPr>
        <w:ind w:left="5494" w:hanging="360"/>
      </w:pPr>
    </w:lvl>
    <w:lvl w:ilvl="7" w:tplc="0C090019" w:tentative="1">
      <w:start w:val="1"/>
      <w:numFmt w:val="lowerLetter"/>
      <w:lvlText w:val="%8."/>
      <w:lvlJc w:val="left"/>
      <w:pPr>
        <w:ind w:left="6214" w:hanging="360"/>
      </w:pPr>
    </w:lvl>
    <w:lvl w:ilvl="8" w:tplc="0C09001B" w:tentative="1">
      <w:start w:val="1"/>
      <w:numFmt w:val="lowerRoman"/>
      <w:lvlText w:val="%9."/>
      <w:lvlJc w:val="right"/>
      <w:pPr>
        <w:ind w:left="6934" w:hanging="180"/>
      </w:pPr>
    </w:lvl>
  </w:abstractNum>
  <w:abstractNum w:abstractNumId="29">
    <w:nsid w:val="5A5544E1"/>
    <w:multiLevelType w:val="hybridMultilevel"/>
    <w:tmpl w:val="10F84E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A953E2F"/>
    <w:multiLevelType w:val="hybridMultilevel"/>
    <w:tmpl w:val="43D471B0"/>
    <w:lvl w:ilvl="0" w:tplc="70CCDBC8">
      <w:start w:val="1"/>
      <w:numFmt w:val="lowerLetter"/>
      <w:lvlText w:val="(%1)"/>
      <w:lvlJc w:val="left"/>
      <w:pPr>
        <w:ind w:left="814" w:hanging="360"/>
      </w:pPr>
      <w:rPr>
        <w:rFonts w:hint="default"/>
      </w:rPr>
    </w:lvl>
    <w:lvl w:ilvl="1" w:tplc="0C090019" w:tentative="1">
      <w:start w:val="1"/>
      <w:numFmt w:val="lowerLetter"/>
      <w:lvlText w:val="%2."/>
      <w:lvlJc w:val="left"/>
      <w:pPr>
        <w:ind w:left="1534" w:hanging="360"/>
      </w:pPr>
    </w:lvl>
    <w:lvl w:ilvl="2" w:tplc="0C09001B" w:tentative="1">
      <w:start w:val="1"/>
      <w:numFmt w:val="lowerRoman"/>
      <w:lvlText w:val="%3."/>
      <w:lvlJc w:val="right"/>
      <w:pPr>
        <w:ind w:left="2254" w:hanging="180"/>
      </w:pPr>
    </w:lvl>
    <w:lvl w:ilvl="3" w:tplc="0C09000F" w:tentative="1">
      <w:start w:val="1"/>
      <w:numFmt w:val="decimal"/>
      <w:lvlText w:val="%4."/>
      <w:lvlJc w:val="left"/>
      <w:pPr>
        <w:ind w:left="2974" w:hanging="360"/>
      </w:pPr>
    </w:lvl>
    <w:lvl w:ilvl="4" w:tplc="0C090019" w:tentative="1">
      <w:start w:val="1"/>
      <w:numFmt w:val="lowerLetter"/>
      <w:lvlText w:val="%5."/>
      <w:lvlJc w:val="left"/>
      <w:pPr>
        <w:ind w:left="3694" w:hanging="360"/>
      </w:pPr>
    </w:lvl>
    <w:lvl w:ilvl="5" w:tplc="0C09001B" w:tentative="1">
      <w:start w:val="1"/>
      <w:numFmt w:val="lowerRoman"/>
      <w:lvlText w:val="%6."/>
      <w:lvlJc w:val="right"/>
      <w:pPr>
        <w:ind w:left="4414" w:hanging="180"/>
      </w:pPr>
    </w:lvl>
    <w:lvl w:ilvl="6" w:tplc="0C09000F" w:tentative="1">
      <w:start w:val="1"/>
      <w:numFmt w:val="decimal"/>
      <w:lvlText w:val="%7."/>
      <w:lvlJc w:val="left"/>
      <w:pPr>
        <w:ind w:left="5134" w:hanging="360"/>
      </w:pPr>
    </w:lvl>
    <w:lvl w:ilvl="7" w:tplc="0C090019" w:tentative="1">
      <w:start w:val="1"/>
      <w:numFmt w:val="lowerLetter"/>
      <w:lvlText w:val="%8."/>
      <w:lvlJc w:val="left"/>
      <w:pPr>
        <w:ind w:left="5854" w:hanging="360"/>
      </w:pPr>
    </w:lvl>
    <w:lvl w:ilvl="8" w:tplc="0C09001B" w:tentative="1">
      <w:start w:val="1"/>
      <w:numFmt w:val="lowerRoman"/>
      <w:lvlText w:val="%9."/>
      <w:lvlJc w:val="right"/>
      <w:pPr>
        <w:ind w:left="6574" w:hanging="180"/>
      </w:pPr>
    </w:lvl>
  </w:abstractNum>
  <w:abstractNum w:abstractNumId="31">
    <w:nsid w:val="5C213804"/>
    <w:multiLevelType w:val="hybridMultilevel"/>
    <w:tmpl w:val="F8E65652"/>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0457DC1"/>
    <w:multiLevelType w:val="multilevel"/>
    <w:tmpl w:val="6F603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2EA7056"/>
    <w:multiLevelType w:val="multilevel"/>
    <w:tmpl w:val="A3406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7794D89"/>
    <w:multiLevelType w:val="multilevel"/>
    <w:tmpl w:val="78ACD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8EC6A20"/>
    <w:multiLevelType w:val="hybridMultilevel"/>
    <w:tmpl w:val="24821A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03D2562"/>
    <w:multiLevelType w:val="hybridMultilevel"/>
    <w:tmpl w:val="97922E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59F1FC0"/>
    <w:multiLevelType w:val="hybridMultilevel"/>
    <w:tmpl w:val="6CB85DCA"/>
    <w:lvl w:ilvl="0" w:tplc="0C090019">
      <w:start w:val="1"/>
      <w:numFmt w:val="lowerLetter"/>
      <w:lvlText w:val="%1."/>
      <w:lvlJc w:val="left"/>
      <w:pPr>
        <w:ind w:left="1080" w:hanging="360"/>
      </w:pPr>
      <w:rPr>
        <w:rFont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nsid w:val="7C883FDD"/>
    <w:multiLevelType w:val="hybridMultilevel"/>
    <w:tmpl w:val="A96867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F4A0004"/>
    <w:multiLevelType w:val="hybridMultilevel"/>
    <w:tmpl w:val="7B0C04A6"/>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FB46E73"/>
    <w:multiLevelType w:val="multilevel"/>
    <w:tmpl w:val="05B44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8"/>
  </w:num>
  <w:num w:numId="3">
    <w:abstractNumId w:val="5"/>
  </w:num>
  <w:num w:numId="4">
    <w:abstractNumId w:val="14"/>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34"/>
  </w:num>
  <w:num w:numId="22">
    <w:abstractNumId w:val="33"/>
  </w:num>
  <w:num w:numId="23">
    <w:abstractNumId w:val="20"/>
  </w:num>
  <w:num w:numId="24">
    <w:abstractNumId w:val="32"/>
  </w:num>
  <w:num w:numId="25">
    <w:abstractNumId w:val="2"/>
  </w:num>
  <w:num w:numId="26">
    <w:abstractNumId w:val="40"/>
  </w:num>
  <w:num w:numId="27">
    <w:abstractNumId w:val="1"/>
  </w:num>
  <w:num w:numId="28">
    <w:abstractNumId w:val="11"/>
  </w:num>
  <w:num w:numId="29">
    <w:abstractNumId w:val="6"/>
  </w:num>
  <w:num w:numId="30">
    <w:abstractNumId w:val="27"/>
  </w:num>
  <w:num w:numId="31">
    <w:abstractNumId w:val="26"/>
  </w:num>
  <w:num w:numId="32">
    <w:abstractNumId w:val="16"/>
  </w:num>
  <w:num w:numId="33">
    <w:abstractNumId w:val="9"/>
  </w:num>
  <w:num w:numId="34">
    <w:abstractNumId w:val="24"/>
  </w:num>
  <w:num w:numId="35">
    <w:abstractNumId w:val="17"/>
  </w:num>
  <w:num w:numId="36">
    <w:abstractNumId w:val="29"/>
  </w:num>
  <w:num w:numId="37">
    <w:abstractNumId w:val="37"/>
  </w:num>
  <w:num w:numId="38">
    <w:abstractNumId w:val="21"/>
  </w:num>
  <w:num w:numId="39">
    <w:abstractNumId w:val="30"/>
  </w:num>
  <w:num w:numId="40">
    <w:abstractNumId w:val="28"/>
  </w:num>
  <w:num w:numId="41">
    <w:abstractNumId w:val="10"/>
  </w:num>
  <w:num w:numId="42">
    <w:abstractNumId w:val="12"/>
  </w:num>
  <w:num w:numId="43">
    <w:abstractNumId w:val="4"/>
  </w:num>
  <w:num w:numId="44">
    <w:abstractNumId w:val="12"/>
  </w:num>
  <w:num w:numId="45">
    <w:abstractNumId w:val="12"/>
  </w:num>
  <w:num w:numId="46">
    <w:abstractNumId w:val="12"/>
  </w:num>
  <w:num w:numId="47">
    <w:abstractNumId w:val="12"/>
  </w:num>
  <w:num w:numId="48">
    <w:abstractNumId w:val="31"/>
  </w:num>
  <w:num w:numId="49">
    <w:abstractNumId w:val="12"/>
  </w:num>
  <w:num w:numId="50">
    <w:abstractNumId w:val="12"/>
  </w:num>
  <w:num w:numId="51">
    <w:abstractNumId w:val="7"/>
  </w:num>
  <w:num w:numId="52">
    <w:abstractNumId w:val="12"/>
  </w:num>
  <w:num w:numId="53">
    <w:abstractNumId w:val="38"/>
  </w:num>
  <w:num w:numId="54">
    <w:abstractNumId w:val="13"/>
  </w:num>
  <w:num w:numId="55">
    <w:abstractNumId w:val="39"/>
  </w:num>
  <w:num w:numId="56">
    <w:abstractNumId w:val="19"/>
  </w:num>
  <w:num w:numId="57">
    <w:abstractNumId w:val="22"/>
  </w:num>
  <w:num w:numId="58">
    <w:abstractNumId w:val="35"/>
  </w:num>
  <w:num w:numId="59">
    <w:abstractNumId w:val="8"/>
  </w:num>
  <w:num w:numId="60">
    <w:abstractNumId w:val="12"/>
  </w:num>
  <w:num w:numId="61">
    <w:abstractNumId w:val="12"/>
  </w:num>
  <w:num w:numId="62">
    <w:abstractNumId w:val="12"/>
  </w:num>
  <w:num w:numId="63">
    <w:abstractNumId w:val="25"/>
  </w:num>
  <w:num w:numId="64">
    <w:abstractNumId w:val="12"/>
  </w:num>
  <w:num w:numId="65">
    <w:abstractNumId w:val="3"/>
  </w:num>
  <w:num w:numId="66">
    <w:abstractNumId w:val="12"/>
  </w:num>
  <w:num w:numId="67">
    <w:abstractNumId w:val="36"/>
  </w:num>
  <w:num w:numId="68">
    <w:abstractNumId w:val="15"/>
  </w:num>
  <w:num w:numId="69">
    <w:abstractNumId w:val="12"/>
  </w:num>
  <w:num w:numId="70">
    <w:abstractNumId w:val="2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360"/>
  <w:drawingGridVerticalSpacing w:val="360"/>
  <w:displayHorizontalDrawingGridEvery w:val="0"/>
  <w:displayVerticalDrawingGridEvery w:val="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099"/>
    <w:rsid w:val="0002623D"/>
    <w:rsid w:val="00045AA4"/>
    <w:rsid w:val="0005073A"/>
    <w:rsid w:val="00057CE4"/>
    <w:rsid w:val="00062D49"/>
    <w:rsid w:val="00063019"/>
    <w:rsid w:val="0006324F"/>
    <w:rsid w:val="000706CF"/>
    <w:rsid w:val="00075DB0"/>
    <w:rsid w:val="000773B3"/>
    <w:rsid w:val="00081A3C"/>
    <w:rsid w:val="000875F2"/>
    <w:rsid w:val="00090E38"/>
    <w:rsid w:val="000A0133"/>
    <w:rsid w:val="000A419E"/>
    <w:rsid w:val="000B1224"/>
    <w:rsid w:val="000B1F55"/>
    <w:rsid w:val="000B57DD"/>
    <w:rsid w:val="000D7BAD"/>
    <w:rsid w:val="000E1DDE"/>
    <w:rsid w:val="000F55AD"/>
    <w:rsid w:val="00117DC4"/>
    <w:rsid w:val="00126E12"/>
    <w:rsid w:val="00135534"/>
    <w:rsid w:val="001420AD"/>
    <w:rsid w:val="00162503"/>
    <w:rsid w:val="001723E4"/>
    <w:rsid w:val="0019187B"/>
    <w:rsid w:val="001942B5"/>
    <w:rsid w:val="001A2DC7"/>
    <w:rsid w:val="001B6BDC"/>
    <w:rsid w:val="001D0583"/>
    <w:rsid w:val="001D6EEF"/>
    <w:rsid w:val="001F3D38"/>
    <w:rsid w:val="002013F6"/>
    <w:rsid w:val="0020325F"/>
    <w:rsid w:val="0022066E"/>
    <w:rsid w:val="00222243"/>
    <w:rsid w:val="00233F4D"/>
    <w:rsid w:val="00243E7E"/>
    <w:rsid w:val="0025112A"/>
    <w:rsid w:val="00262BA6"/>
    <w:rsid w:val="002716CA"/>
    <w:rsid w:val="0028566C"/>
    <w:rsid w:val="002964E5"/>
    <w:rsid w:val="002972D5"/>
    <w:rsid w:val="002B6889"/>
    <w:rsid w:val="002E26C5"/>
    <w:rsid w:val="002E35FC"/>
    <w:rsid w:val="002E4469"/>
    <w:rsid w:val="002F501C"/>
    <w:rsid w:val="00302F97"/>
    <w:rsid w:val="00306274"/>
    <w:rsid w:val="0031109B"/>
    <w:rsid w:val="003235E6"/>
    <w:rsid w:val="0032526B"/>
    <w:rsid w:val="00330452"/>
    <w:rsid w:val="00333CAD"/>
    <w:rsid w:val="003408EC"/>
    <w:rsid w:val="00347C11"/>
    <w:rsid w:val="003649C1"/>
    <w:rsid w:val="003668A6"/>
    <w:rsid w:val="0038227E"/>
    <w:rsid w:val="003A0298"/>
    <w:rsid w:val="003A67FE"/>
    <w:rsid w:val="003B7D5E"/>
    <w:rsid w:val="003C4B2B"/>
    <w:rsid w:val="003D460B"/>
    <w:rsid w:val="003E334E"/>
    <w:rsid w:val="00423424"/>
    <w:rsid w:val="004328A3"/>
    <w:rsid w:val="0047023C"/>
    <w:rsid w:val="0047199F"/>
    <w:rsid w:val="00484E48"/>
    <w:rsid w:val="0049163B"/>
    <w:rsid w:val="004934C7"/>
    <w:rsid w:val="004959B9"/>
    <w:rsid w:val="004B5947"/>
    <w:rsid w:val="004C0978"/>
    <w:rsid w:val="004C0A6F"/>
    <w:rsid w:val="004C29C5"/>
    <w:rsid w:val="004C7F9C"/>
    <w:rsid w:val="004F3CF9"/>
    <w:rsid w:val="005143DE"/>
    <w:rsid w:val="00530F3E"/>
    <w:rsid w:val="0054322A"/>
    <w:rsid w:val="005462DB"/>
    <w:rsid w:val="00550279"/>
    <w:rsid w:val="005546C3"/>
    <w:rsid w:val="005614A1"/>
    <w:rsid w:val="00582B1D"/>
    <w:rsid w:val="00584FC1"/>
    <w:rsid w:val="0059134C"/>
    <w:rsid w:val="005953CC"/>
    <w:rsid w:val="005A6434"/>
    <w:rsid w:val="005A7A0C"/>
    <w:rsid w:val="005B2E72"/>
    <w:rsid w:val="005B48E4"/>
    <w:rsid w:val="005C198E"/>
    <w:rsid w:val="00605CA0"/>
    <w:rsid w:val="0062629C"/>
    <w:rsid w:val="006262F3"/>
    <w:rsid w:val="0063093A"/>
    <w:rsid w:val="00631659"/>
    <w:rsid w:val="0064192A"/>
    <w:rsid w:val="00645A42"/>
    <w:rsid w:val="00646AD2"/>
    <w:rsid w:val="00657FE7"/>
    <w:rsid w:val="0066597A"/>
    <w:rsid w:val="00684000"/>
    <w:rsid w:val="00694C1B"/>
    <w:rsid w:val="006954A7"/>
    <w:rsid w:val="006A1B41"/>
    <w:rsid w:val="006A4F32"/>
    <w:rsid w:val="006B0860"/>
    <w:rsid w:val="006D5BBC"/>
    <w:rsid w:val="006F661C"/>
    <w:rsid w:val="007113DF"/>
    <w:rsid w:val="007231D6"/>
    <w:rsid w:val="00731E1E"/>
    <w:rsid w:val="007353A8"/>
    <w:rsid w:val="00750844"/>
    <w:rsid w:val="007517ED"/>
    <w:rsid w:val="007533D0"/>
    <w:rsid w:val="0076206E"/>
    <w:rsid w:val="00763117"/>
    <w:rsid w:val="0076617D"/>
    <w:rsid w:val="00792955"/>
    <w:rsid w:val="007968FA"/>
    <w:rsid w:val="00797429"/>
    <w:rsid w:val="0079760F"/>
    <w:rsid w:val="007A2495"/>
    <w:rsid w:val="007A4DCB"/>
    <w:rsid w:val="007C7EF1"/>
    <w:rsid w:val="007D0304"/>
    <w:rsid w:val="007D20BE"/>
    <w:rsid w:val="007F0ED7"/>
    <w:rsid w:val="0081220E"/>
    <w:rsid w:val="00820D48"/>
    <w:rsid w:val="00832D80"/>
    <w:rsid w:val="008542FC"/>
    <w:rsid w:val="008579FD"/>
    <w:rsid w:val="0087695C"/>
    <w:rsid w:val="008966A3"/>
    <w:rsid w:val="008A6FA3"/>
    <w:rsid w:val="008B4430"/>
    <w:rsid w:val="008B6F3C"/>
    <w:rsid w:val="008B73AD"/>
    <w:rsid w:val="008C3BAB"/>
    <w:rsid w:val="008D0E78"/>
    <w:rsid w:val="008E25AB"/>
    <w:rsid w:val="008F2026"/>
    <w:rsid w:val="0090300E"/>
    <w:rsid w:val="009043E4"/>
    <w:rsid w:val="00913C2A"/>
    <w:rsid w:val="00915B44"/>
    <w:rsid w:val="00947445"/>
    <w:rsid w:val="009545A6"/>
    <w:rsid w:val="009808EB"/>
    <w:rsid w:val="00982246"/>
    <w:rsid w:val="00996460"/>
    <w:rsid w:val="009A6800"/>
    <w:rsid w:val="009B55E1"/>
    <w:rsid w:val="009C68FB"/>
    <w:rsid w:val="009D536F"/>
    <w:rsid w:val="009E7A98"/>
    <w:rsid w:val="009F0876"/>
    <w:rsid w:val="00A30D8D"/>
    <w:rsid w:val="00A35932"/>
    <w:rsid w:val="00A37A9C"/>
    <w:rsid w:val="00A56B0C"/>
    <w:rsid w:val="00A622BE"/>
    <w:rsid w:val="00A625FA"/>
    <w:rsid w:val="00A81589"/>
    <w:rsid w:val="00A87040"/>
    <w:rsid w:val="00AA0C6F"/>
    <w:rsid w:val="00AB32D2"/>
    <w:rsid w:val="00AC376B"/>
    <w:rsid w:val="00AC4901"/>
    <w:rsid w:val="00AC5798"/>
    <w:rsid w:val="00AD1D51"/>
    <w:rsid w:val="00AF046A"/>
    <w:rsid w:val="00B13DA3"/>
    <w:rsid w:val="00B24536"/>
    <w:rsid w:val="00B31C9A"/>
    <w:rsid w:val="00B405E8"/>
    <w:rsid w:val="00B4313F"/>
    <w:rsid w:val="00B46D3A"/>
    <w:rsid w:val="00B5203B"/>
    <w:rsid w:val="00B538B5"/>
    <w:rsid w:val="00B60F0B"/>
    <w:rsid w:val="00B61D28"/>
    <w:rsid w:val="00B63155"/>
    <w:rsid w:val="00B643FA"/>
    <w:rsid w:val="00B73238"/>
    <w:rsid w:val="00B76DAF"/>
    <w:rsid w:val="00B8073B"/>
    <w:rsid w:val="00B81586"/>
    <w:rsid w:val="00B81A0E"/>
    <w:rsid w:val="00B85835"/>
    <w:rsid w:val="00BA29FD"/>
    <w:rsid w:val="00BA3D23"/>
    <w:rsid w:val="00BB31AA"/>
    <w:rsid w:val="00BB720B"/>
    <w:rsid w:val="00BE68E3"/>
    <w:rsid w:val="00BF6A79"/>
    <w:rsid w:val="00C02D20"/>
    <w:rsid w:val="00C032F6"/>
    <w:rsid w:val="00C033CE"/>
    <w:rsid w:val="00C0522D"/>
    <w:rsid w:val="00C066D4"/>
    <w:rsid w:val="00C13330"/>
    <w:rsid w:val="00C138AB"/>
    <w:rsid w:val="00C154CB"/>
    <w:rsid w:val="00C24846"/>
    <w:rsid w:val="00C2778D"/>
    <w:rsid w:val="00C27B03"/>
    <w:rsid w:val="00C54816"/>
    <w:rsid w:val="00C65CD6"/>
    <w:rsid w:val="00C83107"/>
    <w:rsid w:val="00C94443"/>
    <w:rsid w:val="00CB69C1"/>
    <w:rsid w:val="00CC63F6"/>
    <w:rsid w:val="00CD0B3B"/>
    <w:rsid w:val="00CF2E3F"/>
    <w:rsid w:val="00CF2F12"/>
    <w:rsid w:val="00D201E4"/>
    <w:rsid w:val="00D24DFC"/>
    <w:rsid w:val="00D35700"/>
    <w:rsid w:val="00D3781E"/>
    <w:rsid w:val="00D43C12"/>
    <w:rsid w:val="00D7196E"/>
    <w:rsid w:val="00D923A0"/>
    <w:rsid w:val="00D92CAC"/>
    <w:rsid w:val="00D94AD5"/>
    <w:rsid w:val="00DA6EF6"/>
    <w:rsid w:val="00DD1C64"/>
    <w:rsid w:val="00DD3820"/>
    <w:rsid w:val="00DD6534"/>
    <w:rsid w:val="00DE2041"/>
    <w:rsid w:val="00DE6C8E"/>
    <w:rsid w:val="00E24031"/>
    <w:rsid w:val="00E2583D"/>
    <w:rsid w:val="00E72D09"/>
    <w:rsid w:val="00E87DDC"/>
    <w:rsid w:val="00E96B9E"/>
    <w:rsid w:val="00EA297B"/>
    <w:rsid w:val="00EA7D87"/>
    <w:rsid w:val="00EB1C55"/>
    <w:rsid w:val="00EB2674"/>
    <w:rsid w:val="00EB46E9"/>
    <w:rsid w:val="00EB7A2A"/>
    <w:rsid w:val="00EC357A"/>
    <w:rsid w:val="00EC4A0B"/>
    <w:rsid w:val="00EC58EE"/>
    <w:rsid w:val="00EC7ED0"/>
    <w:rsid w:val="00EE0099"/>
    <w:rsid w:val="00EE2BC5"/>
    <w:rsid w:val="00F14AD7"/>
    <w:rsid w:val="00F16457"/>
    <w:rsid w:val="00F2089A"/>
    <w:rsid w:val="00F231AD"/>
    <w:rsid w:val="00F42D95"/>
    <w:rsid w:val="00F460E2"/>
    <w:rsid w:val="00F470A9"/>
    <w:rsid w:val="00F51FB6"/>
    <w:rsid w:val="00F54E80"/>
    <w:rsid w:val="00F56461"/>
    <w:rsid w:val="00F76300"/>
    <w:rsid w:val="00F805C0"/>
    <w:rsid w:val="00F81AD5"/>
    <w:rsid w:val="00F97F6E"/>
    <w:rsid w:val="00FA4BC2"/>
    <w:rsid w:val="00FB4686"/>
    <w:rsid w:val="00FC0AE3"/>
    <w:rsid w:val="00FC7B41"/>
    <w:rsid w:val="00FD6782"/>
    <w:rsid w:val="00FF23F9"/>
    <w:rsid w:val="00FF3214"/>
    <w:rsid w:val="00FF4A6B"/>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FSMe-Bold"/>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5F2"/>
    <w:pPr>
      <w:spacing w:before="160" w:after="160"/>
    </w:pPr>
    <w:rPr>
      <w:rFonts w:ascii="Arial" w:hAnsi="Arial"/>
      <w:spacing w:val="-2"/>
      <w:lang w:val="en-US"/>
    </w:rPr>
  </w:style>
  <w:style w:type="paragraph" w:styleId="Heading1">
    <w:name w:val="heading 1"/>
    <w:basedOn w:val="Normal"/>
    <w:next w:val="Normal"/>
    <w:link w:val="Heading1Char"/>
    <w:autoRedefine/>
    <w:uiPriority w:val="9"/>
    <w:qFormat/>
    <w:rsid w:val="00AD1D51"/>
    <w:pPr>
      <w:keepNext/>
      <w:spacing w:before="240" w:after="240"/>
      <w:outlineLvl w:val="0"/>
    </w:pPr>
    <w:rPr>
      <w:rFonts w:eastAsia="MS Gothic" w:cs="Times New Roman"/>
      <w:b/>
      <w:bCs/>
      <w:color w:val="54A0CF"/>
      <w:kern w:val="32"/>
      <w:sz w:val="36"/>
      <w:szCs w:val="40"/>
    </w:rPr>
  </w:style>
  <w:style w:type="paragraph" w:styleId="Heading2">
    <w:name w:val="heading 2"/>
    <w:basedOn w:val="Normal"/>
    <w:next w:val="Normal"/>
    <w:link w:val="Heading2Char"/>
    <w:autoRedefine/>
    <w:uiPriority w:val="9"/>
    <w:unhideWhenUsed/>
    <w:qFormat/>
    <w:rsid w:val="0028566C"/>
    <w:pPr>
      <w:keepNext/>
      <w:tabs>
        <w:tab w:val="left" w:pos="5955"/>
      </w:tabs>
      <w:spacing w:before="240"/>
      <w:outlineLvl w:val="1"/>
    </w:pPr>
    <w:rPr>
      <w:rFonts w:eastAsia="MS Gothic" w:cs="Times New Roman"/>
      <w:b/>
      <w:bCs/>
      <w:iCs/>
      <w:color w:val="000000" w:themeColor="text1"/>
      <w:sz w:val="28"/>
      <w:szCs w:val="28"/>
    </w:rPr>
  </w:style>
  <w:style w:type="paragraph" w:styleId="Heading3">
    <w:name w:val="heading 3"/>
    <w:basedOn w:val="Normal"/>
    <w:next w:val="Normal"/>
    <w:link w:val="Heading3Char"/>
    <w:autoRedefine/>
    <w:uiPriority w:val="9"/>
    <w:unhideWhenUsed/>
    <w:rsid w:val="007353A8"/>
    <w:pPr>
      <w:keepNext/>
      <w:spacing w:before="240" w:after="60"/>
      <w:outlineLvl w:val="2"/>
    </w:pPr>
    <w:rPr>
      <w:rFonts w:eastAsia="MS Gothic" w:cs="Times New Roman"/>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D1D51"/>
    <w:rPr>
      <w:rFonts w:ascii="Arial" w:eastAsia="MS Gothic" w:hAnsi="Arial" w:cs="Times New Roman"/>
      <w:b/>
      <w:bCs/>
      <w:color w:val="54A0CF"/>
      <w:spacing w:val="-2"/>
      <w:kern w:val="32"/>
      <w:sz w:val="36"/>
      <w:szCs w:val="40"/>
      <w:lang w:val="en-US"/>
    </w:rPr>
  </w:style>
  <w:style w:type="character" w:customStyle="1" w:styleId="Heading2Char">
    <w:name w:val="Heading 2 Char"/>
    <w:link w:val="Heading2"/>
    <w:uiPriority w:val="9"/>
    <w:rsid w:val="0028566C"/>
    <w:rPr>
      <w:rFonts w:ascii="Arial" w:eastAsia="MS Gothic" w:hAnsi="Arial" w:cs="Times New Roman"/>
      <w:b/>
      <w:bCs/>
      <w:iCs/>
      <w:color w:val="000000" w:themeColor="text1"/>
      <w:spacing w:val="-2"/>
      <w:sz w:val="28"/>
      <w:szCs w:val="28"/>
      <w:lang w:val="en-US"/>
    </w:rPr>
  </w:style>
  <w:style w:type="character" w:customStyle="1" w:styleId="Heading3Char">
    <w:name w:val="Heading 3 Char"/>
    <w:link w:val="Heading3"/>
    <w:uiPriority w:val="9"/>
    <w:rsid w:val="007353A8"/>
    <w:rPr>
      <w:rFonts w:ascii="Arial" w:eastAsia="MS Gothic" w:hAnsi="Arial" w:cs="Times New Roman"/>
      <w:b/>
      <w:bCs/>
      <w:spacing w:val="-2"/>
      <w:sz w:val="28"/>
      <w:szCs w:val="26"/>
      <w:lang w:val="en-US"/>
    </w:rPr>
  </w:style>
  <w:style w:type="paragraph" w:styleId="Footer">
    <w:name w:val="footer"/>
    <w:basedOn w:val="Normal"/>
    <w:link w:val="FooterChar"/>
    <w:autoRedefine/>
    <w:uiPriority w:val="99"/>
    <w:unhideWhenUsed/>
    <w:qFormat/>
    <w:rsid w:val="000875F2"/>
    <w:pPr>
      <w:pBdr>
        <w:top w:val="single" w:sz="4" w:space="1" w:color="6B2976"/>
      </w:pBdr>
      <w:tabs>
        <w:tab w:val="center" w:pos="4320"/>
        <w:tab w:val="right" w:pos="8640"/>
      </w:tabs>
    </w:pPr>
    <w:rPr>
      <w:color w:val="6B2976"/>
    </w:rPr>
  </w:style>
  <w:style w:type="character" w:customStyle="1" w:styleId="FooterChar">
    <w:name w:val="Footer Char"/>
    <w:link w:val="Footer"/>
    <w:uiPriority w:val="99"/>
    <w:rsid w:val="000875F2"/>
    <w:rPr>
      <w:rFonts w:ascii="Arial" w:hAnsi="Arial"/>
      <w:color w:val="6B2976"/>
      <w:spacing w:val="-2"/>
      <w:lang w:val="en-US"/>
    </w:rPr>
  </w:style>
  <w:style w:type="character" w:styleId="PageNumber">
    <w:name w:val="page number"/>
    <w:basedOn w:val="DefaultParagraphFont"/>
    <w:uiPriority w:val="99"/>
    <w:semiHidden/>
    <w:unhideWhenUsed/>
    <w:rsid w:val="00DE6C8E"/>
  </w:style>
  <w:style w:type="paragraph" w:styleId="DocumentMap">
    <w:name w:val="Document Map"/>
    <w:basedOn w:val="Normal"/>
    <w:link w:val="DocumentMapChar"/>
    <w:uiPriority w:val="99"/>
    <w:semiHidden/>
    <w:unhideWhenUsed/>
    <w:rsid w:val="005462DB"/>
    <w:rPr>
      <w:rFonts w:ascii="Lucida Grande" w:hAnsi="Lucida Grande" w:cs="Lucida Grande"/>
      <w:sz w:val="24"/>
      <w:szCs w:val="24"/>
    </w:rPr>
  </w:style>
  <w:style w:type="character" w:customStyle="1" w:styleId="DocumentMapChar">
    <w:name w:val="Document Map Char"/>
    <w:link w:val="DocumentMap"/>
    <w:uiPriority w:val="99"/>
    <w:semiHidden/>
    <w:rsid w:val="005462DB"/>
    <w:rPr>
      <w:rFonts w:ascii="Lucida Grande" w:hAnsi="Lucida Grande" w:cs="Lucida Grande"/>
      <w:spacing w:val="-2"/>
      <w:sz w:val="24"/>
      <w:szCs w:val="24"/>
      <w:lang w:val="en-US"/>
    </w:rPr>
  </w:style>
  <w:style w:type="paragraph" w:styleId="Header">
    <w:name w:val="header"/>
    <w:basedOn w:val="Normal"/>
    <w:link w:val="HeaderChar"/>
    <w:uiPriority w:val="99"/>
    <w:unhideWhenUsed/>
    <w:rsid w:val="001B6BDC"/>
    <w:pPr>
      <w:tabs>
        <w:tab w:val="center" w:pos="4320"/>
        <w:tab w:val="right" w:pos="8640"/>
      </w:tabs>
    </w:pPr>
  </w:style>
  <w:style w:type="character" w:customStyle="1" w:styleId="HeaderChar">
    <w:name w:val="Header Char"/>
    <w:basedOn w:val="DefaultParagraphFont"/>
    <w:link w:val="Header"/>
    <w:uiPriority w:val="99"/>
    <w:rsid w:val="001B6BDC"/>
  </w:style>
  <w:style w:type="paragraph" w:styleId="Revision">
    <w:name w:val="Revision"/>
    <w:hidden/>
    <w:uiPriority w:val="99"/>
    <w:semiHidden/>
    <w:rsid w:val="001B6BDC"/>
    <w:rPr>
      <w:color w:val="6B2976"/>
      <w:spacing w:val="-2"/>
      <w:sz w:val="28"/>
      <w:szCs w:val="28"/>
      <w:lang w:val="en-US"/>
    </w:rPr>
  </w:style>
  <w:style w:type="paragraph" w:styleId="ListBullet">
    <w:name w:val="List Bullet"/>
    <w:basedOn w:val="Normal"/>
    <w:autoRedefine/>
    <w:uiPriority w:val="99"/>
    <w:unhideWhenUsed/>
    <w:qFormat/>
    <w:rsid w:val="005462DB"/>
    <w:pPr>
      <w:numPr>
        <w:numId w:val="1"/>
      </w:numPr>
      <w:tabs>
        <w:tab w:val="clear" w:pos="360"/>
        <w:tab w:val="num" w:pos="227"/>
      </w:tabs>
      <w:ind w:left="227" w:hanging="227"/>
    </w:pPr>
  </w:style>
  <w:style w:type="paragraph" w:styleId="BalloonText">
    <w:name w:val="Balloon Text"/>
    <w:basedOn w:val="Normal"/>
    <w:link w:val="BalloonTextChar"/>
    <w:uiPriority w:val="99"/>
    <w:semiHidden/>
    <w:unhideWhenUsed/>
    <w:rsid w:val="0033045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452"/>
    <w:rPr>
      <w:rFonts w:ascii="Tahoma" w:hAnsi="Tahoma" w:cs="Tahoma"/>
      <w:spacing w:val="-2"/>
      <w:sz w:val="16"/>
      <w:szCs w:val="16"/>
      <w:lang w:val="en-US"/>
    </w:rPr>
  </w:style>
  <w:style w:type="paragraph" w:styleId="Title">
    <w:name w:val="Title"/>
    <w:basedOn w:val="Normal"/>
    <w:next w:val="Normal"/>
    <w:link w:val="TitleChar"/>
    <w:uiPriority w:val="10"/>
    <w:qFormat/>
    <w:rsid w:val="004C7F9C"/>
    <w:pPr>
      <w:spacing w:before="120" w:after="300"/>
      <w:contextualSpacing/>
    </w:pPr>
    <w:rPr>
      <w:rFonts w:eastAsiaTheme="majorEastAsia" w:cstheme="majorBidi"/>
      <w:b/>
      <w:color w:val="6B2976"/>
      <w:spacing w:val="5"/>
      <w:kern w:val="28"/>
      <w:sz w:val="40"/>
      <w:szCs w:val="52"/>
    </w:rPr>
  </w:style>
  <w:style w:type="character" w:customStyle="1" w:styleId="TitleChar">
    <w:name w:val="Title Char"/>
    <w:basedOn w:val="DefaultParagraphFont"/>
    <w:link w:val="Title"/>
    <w:uiPriority w:val="10"/>
    <w:rsid w:val="004C7F9C"/>
    <w:rPr>
      <w:rFonts w:ascii="Arial" w:eastAsiaTheme="majorEastAsia" w:hAnsi="Arial" w:cstheme="majorBidi"/>
      <w:b/>
      <w:color w:val="6B2976"/>
      <w:spacing w:val="5"/>
      <w:kern w:val="28"/>
      <w:sz w:val="40"/>
      <w:szCs w:val="52"/>
      <w:lang w:val="en-US"/>
    </w:rPr>
  </w:style>
  <w:style w:type="paragraph" w:styleId="ListParagraph">
    <w:name w:val="List Paragraph"/>
    <w:basedOn w:val="Normal"/>
    <w:link w:val="ListParagraphChar"/>
    <w:uiPriority w:val="34"/>
    <w:qFormat/>
    <w:rsid w:val="00750844"/>
    <w:pPr>
      <w:numPr>
        <w:numId w:val="5"/>
      </w:numPr>
    </w:pPr>
  </w:style>
  <w:style w:type="numbering" w:customStyle="1" w:styleId="CustomListStyle">
    <w:name w:val="Custom List Style"/>
    <w:uiPriority w:val="99"/>
    <w:rsid w:val="00F14AD7"/>
    <w:pPr>
      <w:numPr>
        <w:numId w:val="2"/>
      </w:numPr>
    </w:pPr>
  </w:style>
  <w:style w:type="numbering" w:customStyle="1" w:styleId="CustomList">
    <w:name w:val="Custom List"/>
    <w:uiPriority w:val="99"/>
    <w:rsid w:val="00BA3D23"/>
    <w:pPr>
      <w:numPr>
        <w:numId w:val="3"/>
      </w:numPr>
    </w:pPr>
  </w:style>
  <w:style w:type="numbering" w:customStyle="1" w:styleId="Customlist0">
    <w:name w:val="Custom list"/>
    <w:basedOn w:val="NoList"/>
    <w:uiPriority w:val="99"/>
    <w:rsid w:val="00BA3D23"/>
    <w:pPr>
      <w:numPr>
        <w:numId w:val="4"/>
      </w:numPr>
    </w:pPr>
  </w:style>
  <w:style w:type="paragraph" w:customStyle="1" w:styleId="Subscriptreference">
    <w:name w:val="Subscript reference"/>
    <w:basedOn w:val="Normal"/>
    <w:qFormat/>
    <w:rsid w:val="004C7F9C"/>
    <w:pPr>
      <w:spacing w:before="0"/>
      <w:jc w:val="right"/>
    </w:pPr>
    <w:rPr>
      <w:sz w:val="16"/>
    </w:rPr>
  </w:style>
  <w:style w:type="paragraph" w:styleId="NormalWeb">
    <w:name w:val="Normal (Web)"/>
    <w:basedOn w:val="Normal"/>
    <w:uiPriority w:val="99"/>
    <w:unhideWhenUsed/>
    <w:rsid w:val="00CC63F6"/>
    <w:pPr>
      <w:spacing w:before="100" w:beforeAutospacing="1" w:after="100" w:afterAutospacing="1"/>
    </w:pPr>
    <w:rPr>
      <w:rFonts w:ascii="Times New Roman" w:eastAsia="Times New Roman" w:hAnsi="Times New Roman" w:cs="Times New Roman"/>
      <w:spacing w:val="0"/>
      <w:sz w:val="24"/>
      <w:szCs w:val="24"/>
      <w:lang w:val="en-AU" w:eastAsia="en-AU"/>
    </w:rPr>
  </w:style>
  <w:style w:type="character" w:styleId="Strong">
    <w:name w:val="Strong"/>
    <w:basedOn w:val="DefaultParagraphFont"/>
    <w:uiPriority w:val="22"/>
    <w:qFormat/>
    <w:rsid w:val="00CC63F6"/>
    <w:rPr>
      <w:b/>
      <w:bCs/>
    </w:rPr>
  </w:style>
  <w:style w:type="character" w:styleId="CommentReference">
    <w:name w:val="annotation reference"/>
    <w:basedOn w:val="DefaultParagraphFont"/>
    <w:uiPriority w:val="99"/>
    <w:semiHidden/>
    <w:unhideWhenUsed/>
    <w:rsid w:val="00BB720B"/>
    <w:rPr>
      <w:sz w:val="16"/>
      <w:szCs w:val="16"/>
    </w:rPr>
  </w:style>
  <w:style w:type="paragraph" w:styleId="CommentText">
    <w:name w:val="annotation text"/>
    <w:basedOn w:val="Normal"/>
    <w:link w:val="CommentTextChar"/>
    <w:uiPriority w:val="99"/>
    <w:semiHidden/>
    <w:unhideWhenUsed/>
    <w:rsid w:val="00BB720B"/>
  </w:style>
  <w:style w:type="character" w:customStyle="1" w:styleId="CommentTextChar">
    <w:name w:val="Comment Text Char"/>
    <w:basedOn w:val="DefaultParagraphFont"/>
    <w:link w:val="CommentText"/>
    <w:uiPriority w:val="99"/>
    <w:semiHidden/>
    <w:rsid w:val="00BB720B"/>
    <w:rPr>
      <w:rFonts w:ascii="Arial" w:hAnsi="Arial"/>
      <w:spacing w:val="-2"/>
      <w:lang w:val="en-US"/>
    </w:rPr>
  </w:style>
  <w:style w:type="paragraph" w:styleId="CommentSubject">
    <w:name w:val="annotation subject"/>
    <w:basedOn w:val="CommentText"/>
    <w:next w:val="CommentText"/>
    <w:link w:val="CommentSubjectChar"/>
    <w:uiPriority w:val="99"/>
    <w:semiHidden/>
    <w:unhideWhenUsed/>
    <w:rsid w:val="00BB720B"/>
    <w:rPr>
      <w:b/>
      <w:bCs/>
    </w:rPr>
  </w:style>
  <w:style w:type="character" w:customStyle="1" w:styleId="CommentSubjectChar">
    <w:name w:val="Comment Subject Char"/>
    <w:basedOn w:val="CommentTextChar"/>
    <w:link w:val="CommentSubject"/>
    <w:uiPriority w:val="99"/>
    <w:semiHidden/>
    <w:rsid w:val="00BB720B"/>
    <w:rPr>
      <w:rFonts w:ascii="Arial" w:hAnsi="Arial"/>
      <w:b/>
      <w:bCs/>
      <w:spacing w:val="-2"/>
      <w:lang w:val="en-US"/>
    </w:rPr>
  </w:style>
  <w:style w:type="character" w:styleId="Hyperlink">
    <w:name w:val="Hyperlink"/>
    <w:basedOn w:val="DefaultParagraphFont"/>
    <w:uiPriority w:val="99"/>
    <w:unhideWhenUsed/>
    <w:rsid w:val="00B8073B"/>
    <w:rPr>
      <w:color w:val="0000FF" w:themeColor="hyperlink"/>
      <w:u w:val="single"/>
    </w:rPr>
  </w:style>
  <w:style w:type="character" w:styleId="FollowedHyperlink">
    <w:name w:val="FollowedHyperlink"/>
    <w:basedOn w:val="DefaultParagraphFont"/>
    <w:uiPriority w:val="99"/>
    <w:semiHidden/>
    <w:unhideWhenUsed/>
    <w:rsid w:val="00B8073B"/>
    <w:rPr>
      <w:color w:val="800080" w:themeColor="followedHyperlink"/>
      <w:u w:val="single"/>
    </w:rPr>
  </w:style>
  <w:style w:type="paragraph" w:customStyle="1" w:styleId="definition">
    <w:name w:val="definition"/>
    <w:basedOn w:val="Normal"/>
    <w:rsid w:val="00063019"/>
    <w:pPr>
      <w:spacing w:before="100" w:beforeAutospacing="1" w:after="100" w:afterAutospacing="1"/>
    </w:pPr>
    <w:rPr>
      <w:rFonts w:ascii="Times New Roman" w:eastAsia="Times New Roman" w:hAnsi="Times New Roman" w:cs="Times New Roman"/>
      <w:spacing w:val="0"/>
      <w:sz w:val="24"/>
      <w:szCs w:val="24"/>
      <w:lang w:val="en-AU" w:eastAsia="en-AU"/>
    </w:rPr>
  </w:style>
  <w:style w:type="paragraph" w:customStyle="1" w:styleId="paragraph">
    <w:name w:val="paragraph"/>
    <w:basedOn w:val="Normal"/>
    <w:rsid w:val="00063019"/>
    <w:pPr>
      <w:spacing w:before="100" w:beforeAutospacing="1" w:after="100" w:afterAutospacing="1"/>
    </w:pPr>
    <w:rPr>
      <w:rFonts w:ascii="Times New Roman" w:eastAsia="Times New Roman" w:hAnsi="Times New Roman" w:cs="Times New Roman"/>
      <w:spacing w:val="0"/>
      <w:sz w:val="24"/>
      <w:szCs w:val="24"/>
      <w:lang w:val="en-AU" w:eastAsia="en-AU"/>
    </w:rPr>
  </w:style>
  <w:style w:type="paragraph" w:customStyle="1" w:styleId="paragraphsub">
    <w:name w:val="paragraphsub"/>
    <w:basedOn w:val="Normal"/>
    <w:rsid w:val="00063019"/>
    <w:pPr>
      <w:spacing w:before="100" w:beforeAutospacing="1" w:after="100" w:afterAutospacing="1"/>
    </w:pPr>
    <w:rPr>
      <w:rFonts w:ascii="Times New Roman" w:eastAsia="Times New Roman" w:hAnsi="Times New Roman" w:cs="Times New Roman"/>
      <w:spacing w:val="0"/>
      <w:sz w:val="24"/>
      <w:szCs w:val="24"/>
      <w:lang w:val="en-AU" w:eastAsia="en-AU"/>
    </w:rPr>
  </w:style>
  <w:style w:type="character" w:styleId="BookTitle">
    <w:name w:val="Book Title"/>
    <w:uiPriority w:val="33"/>
    <w:qFormat/>
    <w:rsid w:val="008966A3"/>
    <w:rPr>
      <w:i/>
      <w:iCs/>
      <w:smallCaps/>
      <w:spacing w:val="5"/>
    </w:rPr>
  </w:style>
  <w:style w:type="paragraph" w:customStyle="1" w:styleId="Heading31">
    <w:name w:val="Heading 3.1"/>
    <w:basedOn w:val="Heading3"/>
    <w:next w:val="Heading3"/>
    <w:link w:val="Heading31Char"/>
    <w:qFormat/>
    <w:rsid w:val="00F805C0"/>
    <w:pPr>
      <w:numPr>
        <w:numId w:val="56"/>
      </w:numPr>
      <w:spacing w:after="120"/>
    </w:pPr>
    <w:rPr>
      <w:rFonts w:cs="Arial"/>
      <w:sz w:val="22"/>
      <w:szCs w:val="22"/>
    </w:rPr>
  </w:style>
  <w:style w:type="character" w:customStyle="1" w:styleId="ListParagraphChar">
    <w:name w:val="List Paragraph Char"/>
    <w:basedOn w:val="DefaultParagraphFont"/>
    <w:link w:val="ListParagraph"/>
    <w:uiPriority w:val="34"/>
    <w:rsid w:val="00F805C0"/>
    <w:rPr>
      <w:rFonts w:ascii="Arial" w:hAnsi="Arial"/>
      <w:spacing w:val="-2"/>
      <w:lang w:val="en-US"/>
    </w:rPr>
  </w:style>
  <w:style w:type="character" w:customStyle="1" w:styleId="Heading31Char">
    <w:name w:val="Heading 3.1 Char"/>
    <w:basedOn w:val="ListParagraphChar"/>
    <w:link w:val="Heading31"/>
    <w:rsid w:val="00F805C0"/>
    <w:rPr>
      <w:rFonts w:ascii="Arial" w:eastAsia="MS Gothic" w:hAnsi="Arial" w:cs="Arial"/>
      <w:b/>
      <w:bCs/>
      <w:spacing w:val="-2"/>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FSMe-Bold"/>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5F2"/>
    <w:pPr>
      <w:spacing w:before="160" w:after="160"/>
    </w:pPr>
    <w:rPr>
      <w:rFonts w:ascii="Arial" w:hAnsi="Arial"/>
      <w:spacing w:val="-2"/>
      <w:lang w:val="en-US"/>
    </w:rPr>
  </w:style>
  <w:style w:type="paragraph" w:styleId="Heading1">
    <w:name w:val="heading 1"/>
    <w:basedOn w:val="Normal"/>
    <w:next w:val="Normal"/>
    <w:link w:val="Heading1Char"/>
    <w:autoRedefine/>
    <w:uiPriority w:val="9"/>
    <w:qFormat/>
    <w:rsid w:val="00AD1D51"/>
    <w:pPr>
      <w:keepNext/>
      <w:spacing w:before="240" w:after="240"/>
      <w:outlineLvl w:val="0"/>
    </w:pPr>
    <w:rPr>
      <w:rFonts w:eastAsia="MS Gothic" w:cs="Times New Roman"/>
      <w:b/>
      <w:bCs/>
      <w:color w:val="54A0CF"/>
      <w:kern w:val="32"/>
      <w:sz w:val="36"/>
      <w:szCs w:val="40"/>
    </w:rPr>
  </w:style>
  <w:style w:type="paragraph" w:styleId="Heading2">
    <w:name w:val="heading 2"/>
    <w:basedOn w:val="Normal"/>
    <w:next w:val="Normal"/>
    <w:link w:val="Heading2Char"/>
    <w:autoRedefine/>
    <w:uiPriority w:val="9"/>
    <w:unhideWhenUsed/>
    <w:qFormat/>
    <w:rsid w:val="0028566C"/>
    <w:pPr>
      <w:keepNext/>
      <w:tabs>
        <w:tab w:val="left" w:pos="5955"/>
      </w:tabs>
      <w:spacing w:before="240"/>
      <w:outlineLvl w:val="1"/>
    </w:pPr>
    <w:rPr>
      <w:rFonts w:eastAsia="MS Gothic" w:cs="Times New Roman"/>
      <w:b/>
      <w:bCs/>
      <w:iCs/>
      <w:color w:val="000000" w:themeColor="text1"/>
      <w:sz w:val="28"/>
      <w:szCs w:val="28"/>
    </w:rPr>
  </w:style>
  <w:style w:type="paragraph" w:styleId="Heading3">
    <w:name w:val="heading 3"/>
    <w:basedOn w:val="Normal"/>
    <w:next w:val="Normal"/>
    <w:link w:val="Heading3Char"/>
    <w:autoRedefine/>
    <w:uiPriority w:val="9"/>
    <w:unhideWhenUsed/>
    <w:rsid w:val="007353A8"/>
    <w:pPr>
      <w:keepNext/>
      <w:spacing w:before="240" w:after="60"/>
      <w:outlineLvl w:val="2"/>
    </w:pPr>
    <w:rPr>
      <w:rFonts w:eastAsia="MS Gothic" w:cs="Times New Roman"/>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D1D51"/>
    <w:rPr>
      <w:rFonts w:ascii="Arial" w:eastAsia="MS Gothic" w:hAnsi="Arial" w:cs="Times New Roman"/>
      <w:b/>
      <w:bCs/>
      <w:color w:val="54A0CF"/>
      <w:spacing w:val="-2"/>
      <w:kern w:val="32"/>
      <w:sz w:val="36"/>
      <w:szCs w:val="40"/>
      <w:lang w:val="en-US"/>
    </w:rPr>
  </w:style>
  <w:style w:type="character" w:customStyle="1" w:styleId="Heading2Char">
    <w:name w:val="Heading 2 Char"/>
    <w:link w:val="Heading2"/>
    <w:uiPriority w:val="9"/>
    <w:rsid w:val="0028566C"/>
    <w:rPr>
      <w:rFonts w:ascii="Arial" w:eastAsia="MS Gothic" w:hAnsi="Arial" w:cs="Times New Roman"/>
      <w:b/>
      <w:bCs/>
      <w:iCs/>
      <w:color w:val="000000" w:themeColor="text1"/>
      <w:spacing w:val="-2"/>
      <w:sz w:val="28"/>
      <w:szCs w:val="28"/>
      <w:lang w:val="en-US"/>
    </w:rPr>
  </w:style>
  <w:style w:type="character" w:customStyle="1" w:styleId="Heading3Char">
    <w:name w:val="Heading 3 Char"/>
    <w:link w:val="Heading3"/>
    <w:uiPriority w:val="9"/>
    <w:rsid w:val="007353A8"/>
    <w:rPr>
      <w:rFonts w:ascii="Arial" w:eastAsia="MS Gothic" w:hAnsi="Arial" w:cs="Times New Roman"/>
      <w:b/>
      <w:bCs/>
      <w:spacing w:val="-2"/>
      <w:sz w:val="28"/>
      <w:szCs w:val="26"/>
      <w:lang w:val="en-US"/>
    </w:rPr>
  </w:style>
  <w:style w:type="paragraph" w:styleId="Footer">
    <w:name w:val="footer"/>
    <w:basedOn w:val="Normal"/>
    <w:link w:val="FooterChar"/>
    <w:autoRedefine/>
    <w:uiPriority w:val="99"/>
    <w:unhideWhenUsed/>
    <w:qFormat/>
    <w:rsid w:val="000875F2"/>
    <w:pPr>
      <w:pBdr>
        <w:top w:val="single" w:sz="4" w:space="1" w:color="6B2976"/>
      </w:pBdr>
      <w:tabs>
        <w:tab w:val="center" w:pos="4320"/>
        <w:tab w:val="right" w:pos="8640"/>
      </w:tabs>
    </w:pPr>
    <w:rPr>
      <w:color w:val="6B2976"/>
    </w:rPr>
  </w:style>
  <w:style w:type="character" w:customStyle="1" w:styleId="FooterChar">
    <w:name w:val="Footer Char"/>
    <w:link w:val="Footer"/>
    <w:uiPriority w:val="99"/>
    <w:rsid w:val="000875F2"/>
    <w:rPr>
      <w:rFonts w:ascii="Arial" w:hAnsi="Arial"/>
      <w:color w:val="6B2976"/>
      <w:spacing w:val="-2"/>
      <w:lang w:val="en-US"/>
    </w:rPr>
  </w:style>
  <w:style w:type="character" w:styleId="PageNumber">
    <w:name w:val="page number"/>
    <w:basedOn w:val="DefaultParagraphFont"/>
    <w:uiPriority w:val="99"/>
    <w:semiHidden/>
    <w:unhideWhenUsed/>
    <w:rsid w:val="00DE6C8E"/>
  </w:style>
  <w:style w:type="paragraph" w:styleId="DocumentMap">
    <w:name w:val="Document Map"/>
    <w:basedOn w:val="Normal"/>
    <w:link w:val="DocumentMapChar"/>
    <w:uiPriority w:val="99"/>
    <w:semiHidden/>
    <w:unhideWhenUsed/>
    <w:rsid w:val="005462DB"/>
    <w:rPr>
      <w:rFonts w:ascii="Lucida Grande" w:hAnsi="Lucida Grande" w:cs="Lucida Grande"/>
      <w:sz w:val="24"/>
      <w:szCs w:val="24"/>
    </w:rPr>
  </w:style>
  <w:style w:type="character" w:customStyle="1" w:styleId="DocumentMapChar">
    <w:name w:val="Document Map Char"/>
    <w:link w:val="DocumentMap"/>
    <w:uiPriority w:val="99"/>
    <w:semiHidden/>
    <w:rsid w:val="005462DB"/>
    <w:rPr>
      <w:rFonts w:ascii="Lucida Grande" w:hAnsi="Lucida Grande" w:cs="Lucida Grande"/>
      <w:spacing w:val="-2"/>
      <w:sz w:val="24"/>
      <w:szCs w:val="24"/>
      <w:lang w:val="en-US"/>
    </w:rPr>
  </w:style>
  <w:style w:type="paragraph" w:styleId="Header">
    <w:name w:val="header"/>
    <w:basedOn w:val="Normal"/>
    <w:link w:val="HeaderChar"/>
    <w:uiPriority w:val="99"/>
    <w:unhideWhenUsed/>
    <w:rsid w:val="001B6BDC"/>
    <w:pPr>
      <w:tabs>
        <w:tab w:val="center" w:pos="4320"/>
        <w:tab w:val="right" w:pos="8640"/>
      </w:tabs>
    </w:pPr>
  </w:style>
  <w:style w:type="character" w:customStyle="1" w:styleId="HeaderChar">
    <w:name w:val="Header Char"/>
    <w:basedOn w:val="DefaultParagraphFont"/>
    <w:link w:val="Header"/>
    <w:uiPriority w:val="99"/>
    <w:rsid w:val="001B6BDC"/>
  </w:style>
  <w:style w:type="paragraph" w:styleId="Revision">
    <w:name w:val="Revision"/>
    <w:hidden/>
    <w:uiPriority w:val="99"/>
    <w:semiHidden/>
    <w:rsid w:val="001B6BDC"/>
    <w:rPr>
      <w:color w:val="6B2976"/>
      <w:spacing w:val="-2"/>
      <w:sz w:val="28"/>
      <w:szCs w:val="28"/>
      <w:lang w:val="en-US"/>
    </w:rPr>
  </w:style>
  <w:style w:type="paragraph" w:styleId="ListBullet">
    <w:name w:val="List Bullet"/>
    <w:basedOn w:val="Normal"/>
    <w:autoRedefine/>
    <w:uiPriority w:val="99"/>
    <w:unhideWhenUsed/>
    <w:qFormat/>
    <w:rsid w:val="005462DB"/>
    <w:pPr>
      <w:numPr>
        <w:numId w:val="1"/>
      </w:numPr>
      <w:tabs>
        <w:tab w:val="clear" w:pos="360"/>
        <w:tab w:val="num" w:pos="227"/>
      </w:tabs>
      <w:ind w:left="227" w:hanging="227"/>
    </w:pPr>
  </w:style>
  <w:style w:type="paragraph" w:styleId="BalloonText">
    <w:name w:val="Balloon Text"/>
    <w:basedOn w:val="Normal"/>
    <w:link w:val="BalloonTextChar"/>
    <w:uiPriority w:val="99"/>
    <w:semiHidden/>
    <w:unhideWhenUsed/>
    <w:rsid w:val="0033045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452"/>
    <w:rPr>
      <w:rFonts w:ascii="Tahoma" w:hAnsi="Tahoma" w:cs="Tahoma"/>
      <w:spacing w:val="-2"/>
      <w:sz w:val="16"/>
      <w:szCs w:val="16"/>
      <w:lang w:val="en-US"/>
    </w:rPr>
  </w:style>
  <w:style w:type="paragraph" w:styleId="Title">
    <w:name w:val="Title"/>
    <w:basedOn w:val="Normal"/>
    <w:next w:val="Normal"/>
    <w:link w:val="TitleChar"/>
    <w:uiPriority w:val="10"/>
    <w:qFormat/>
    <w:rsid w:val="004C7F9C"/>
    <w:pPr>
      <w:spacing w:before="120" w:after="300"/>
      <w:contextualSpacing/>
    </w:pPr>
    <w:rPr>
      <w:rFonts w:eastAsiaTheme="majorEastAsia" w:cstheme="majorBidi"/>
      <w:b/>
      <w:color w:val="6B2976"/>
      <w:spacing w:val="5"/>
      <w:kern w:val="28"/>
      <w:sz w:val="40"/>
      <w:szCs w:val="52"/>
    </w:rPr>
  </w:style>
  <w:style w:type="character" w:customStyle="1" w:styleId="TitleChar">
    <w:name w:val="Title Char"/>
    <w:basedOn w:val="DefaultParagraphFont"/>
    <w:link w:val="Title"/>
    <w:uiPriority w:val="10"/>
    <w:rsid w:val="004C7F9C"/>
    <w:rPr>
      <w:rFonts w:ascii="Arial" w:eastAsiaTheme="majorEastAsia" w:hAnsi="Arial" w:cstheme="majorBidi"/>
      <w:b/>
      <w:color w:val="6B2976"/>
      <w:spacing w:val="5"/>
      <w:kern w:val="28"/>
      <w:sz w:val="40"/>
      <w:szCs w:val="52"/>
      <w:lang w:val="en-US"/>
    </w:rPr>
  </w:style>
  <w:style w:type="paragraph" w:styleId="ListParagraph">
    <w:name w:val="List Paragraph"/>
    <w:basedOn w:val="Normal"/>
    <w:link w:val="ListParagraphChar"/>
    <w:uiPriority w:val="34"/>
    <w:qFormat/>
    <w:rsid w:val="00750844"/>
    <w:pPr>
      <w:numPr>
        <w:numId w:val="5"/>
      </w:numPr>
    </w:pPr>
  </w:style>
  <w:style w:type="numbering" w:customStyle="1" w:styleId="CustomListStyle">
    <w:name w:val="Custom List Style"/>
    <w:uiPriority w:val="99"/>
    <w:rsid w:val="00F14AD7"/>
    <w:pPr>
      <w:numPr>
        <w:numId w:val="2"/>
      </w:numPr>
    </w:pPr>
  </w:style>
  <w:style w:type="numbering" w:customStyle="1" w:styleId="CustomList">
    <w:name w:val="Custom List"/>
    <w:uiPriority w:val="99"/>
    <w:rsid w:val="00BA3D23"/>
    <w:pPr>
      <w:numPr>
        <w:numId w:val="3"/>
      </w:numPr>
    </w:pPr>
  </w:style>
  <w:style w:type="numbering" w:customStyle="1" w:styleId="Customlist0">
    <w:name w:val="Custom list"/>
    <w:basedOn w:val="NoList"/>
    <w:uiPriority w:val="99"/>
    <w:rsid w:val="00BA3D23"/>
    <w:pPr>
      <w:numPr>
        <w:numId w:val="4"/>
      </w:numPr>
    </w:pPr>
  </w:style>
  <w:style w:type="paragraph" w:customStyle="1" w:styleId="Subscriptreference">
    <w:name w:val="Subscript reference"/>
    <w:basedOn w:val="Normal"/>
    <w:qFormat/>
    <w:rsid w:val="004C7F9C"/>
    <w:pPr>
      <w:spacing w:before="0"/>
      <w:jc w:val="right"/>
    </w:pPr>
    <w:rPr>
      <w:sz w:val="16"/>
    </w:rPr>
  </w:style>
  <w:style w:type="paragraph" w:styleId="NormalWeb">
    <w:name w:val="Normal (Web)"/>
    <w:basedOn w:val="Normal"/>
    <w:uiPriority w:val="99"/>
    <w:unhideWhenUsed/>
    <w:rsid w:val="00CC63F6"/>
    <w:pPr>
      <w:spacing w:before="100" w:beforeAutospacing="1" w:after="100" w:afterAutospacing="1"/>
    </w:pPr>
    <w:rPr>
      <w:rFonts w:ascii="Times New Roman" w:eastAsia="Times New Roman" w:hAnsi="Times New Roman" w:cs="Times New Roman"/>
      <w:spacing w:val="0"/>
      <w:sz w:val="24"/>
      <w:szCs w:val="24"/>
      <w:lang w:val="en-AU" w:eastAsia="en-AU"/>
    </w:rPr>
  </w:style>
  <w:style w:type="character" w:styleId="Strong">
    <w:name w:val="Strong"/>
    <w:basedOn w:val="DefaultParagraphFont"/>
    <w:uiPriority w:val="22"/>
    <w:qFormat/>
    <w:rsid w:val="00CC63F6"/>
    <w:rPr>
      <w:b/>
      <w:bCs/>
    </w:rPr>
  </w:style>
  <w:style w:type="character" w:styleId="CommentReference">
    <w:name w:val="annotation reference"/>
    <w:basedOn w:val="DefaultParagraphFont"/>
    <w:uiPriority w:val="99"/>
    <w:semiHidden/>
    <w:unhideWhenUsed/>
    <w:rsid w:val="00BB720B"/>
    <w:rPr>
      <w:sz w:val="16"/>
      <w:szCs w:val="16"/>
    </w:rPr>
  </w:style>
  <w:style w:type="paragraph" w:styleId="CommentText">
    <w:name w:val="annotation text"/>
    <w:basedOn w:val="Normal"/>
    <w:link w:val="CommentTextChar"/>
    <w:uiPriority w:val="99"/>
    <w:semiHidden/>
    <w:unhideWhenUsed/>
    <w:rsid w:val="00BB720B"/>
  </w:style>
  <w:style w:type="character" w:customStyle="1" w:styleId="CommentTextChar">
    <w:name w:val="Comment Text Char"/>
    <w:basedOn w:val="DefaultParagraphFont"/>
    <w:link w:val="CommentText"/>
    <w:uiPriority w:val="99"/>
    <w:semiHidden/>
    <w:rsid w:val="00BB720B"/>
    <w:rPr>
      <w:rFonts w:ascii="Arial" w:hAnsi="Arial"/>
      <w:spacing w:val="-2"/>
      <w:lang w:val="en-US"/>
    </w:rPr>
  </w:style>
  <w:style w:type="paragraph" w:styleId="CommentSubject">
    <w:name w:val="annotation subject"/>
    <w:basedOn w:val="CommentText"/>
    <w:next w:val="CommentText"/>
    <w:link w:val="CommentSubjectChar"/>
    <w:uiPriority w:val="99"/>
    <w:semiHidden/>
    <w:unhideWhenUsed/>
    <w:rsid w:val="00BB720B"/>
    <w:rPr>
      <w:b/>
      <w:bCs/>
    </w:rPr>
  </w:style>
  <w:style w:type="character" w:customStyle="1" w:styleId="CommentSubjectChar">
    <w:name w:val="Comment Subject Char"/>
    <w:basedOn w:val="CommentTextChar"/>
    <w:link w:val="CommentSubject"/>
    <w:uiPriority w:val="99"/>
    <w:semiHidden/>
    <w:rsid w:val="00BB720B"/>
    <w:rPr>
      <w:rFonts w:ascii="Arial" w:hAnsi="Arial"/>
      <w:b/>
      <w:bCs/>
      <w:spacing w:val="-2"/>
      <w:lang w:val="en-US"/>
    </w:rPr>
  </w:style>
  <w:style w:type="character" w:styleId="Hyperlink">
    <w:name w:val="Hyperlink"/>
    <w:basedOn w:val="DefaultParagraphFont"/>
    <w:uiPriority w:val="99"/>
    <w:unhideWhenUsed/>
    <w:rsid w:val="00B8073B"/>
    <w:rPr>
      <w:color w:val="0000FF" w:themeColor="hyperlink"/>
      <w:u w:val="single"/>
    </w:rPr>
  </w:style>
  <w:style w:type="character" w:styleId="FollowedHyperlink">
    <w:name w:val="FollowedHyperlink"/>
    <w:basedOn w:val="DefaultParagraphFont"/>
    <w:uiPriority w:val="99"/>
    <w:semiHidden/>
    <w:unhideWhenUsed/>
    <w:rsid w:val="00B8073B"/>
    <w:rPr>
      <w:color w:val="800080" w:themeColor="followedHyperlink"/>
      <w:u w:val="single"/>
    </w:rPr>
  </w:style>
  <w:style w:type="paragraph" w:customStyle="1" w:styleId="definition">
    <w:name w:val="definition"/>
    <w:basedOn w:val="Normal"/>
    <w:rsid w:val="00063019"/>
    <w:pPr>
      <w:spacing w:before="100" w:beforeAutospacing="1" w:after="100" w:afterAutospacing="1"/>
    </w:pPr>
    <w:rPr>
      <w:rFonts w:ascii="Times New Roman" w:eastAsia="Times New Roman" w:hAnsi="Times New Roman" w:cs="Times New Roman"/>
      <w:spacing w:val="0"/>
      <w:sz w:val="24"/>
      <w:szCs w:val="24"/>
      <w:lang w:val="en-AU" w:eastAsia="en-AU"/>
    </w:rPr>
  </w:style>
  <w:style w:type="paragraph" w:customStyle="1" w:styleId="paragraph">
    <w:name w:val="paragraph"/>
    <w:basedOn w:val="Normal"/>
    <w:rsid w:val="00063019"/>
    <w:pPr>
      <w:spacing w:before="100" w:beforeAutospacing="1" w:after="100" w:afterAutospacing="1"/>
    </w:pPr>
    <w:rPr>
      <w:rFonts w:ascii="Times New Roman" w:eastAsia="Times New Roman" w:hAnsi="Times New Roman" w:cs="Times New Roman"/>
      <w:spacing w:val="0"/>
      <w:sz w:val="24"/>
      <w:szCs w:val="24"/>
      <w:lang w:val="en-AU" w:eastAsia="en-AU"/>
    </w:rPr>
  </w:style>
  <w:style w:type="paragraph" w:customStyle="1" w:styleId="paragraphsub">
    <w:name w:val="paragraphsub"/>
    <w:basedOn w:val="Normal"/>
    <w:rsid w:val="00063019"/>
    <w:pPr>
      <w:spacing w:before="100" w:beforeAutospacing="1" w:after="100" w:afterAutospacing="1"/>
    </w:pPr>
    <w:rPr>
      <w:rFonts w:ascii="Times New Roman" w:eastAsia="Times New Roman" w:hAnsi="Times New Roman" w:cs="Times New Roman"/>
      <w:spacing w:val="0"/>
      <w:sz w:val="24"/>
      <w:szCs w:val="24"/>
      <w:lang w:val="en-AU" w:eastAsia="en-AU"/>
    </w:rPr>
  </w:style>
  <w:style w:type="character" w:styleId="BookTitle">
    <w:name w:val="Book Title"/>
    <w:uiPriority w:val="33"/>
    <w:qFormat/>
    <w:rsid w:val="008966A3"/>
    <w:rPr>
      <w:i/>
      <w:iCs/>
      <w:smallCaps/>
      <w:spacing w:val="5"/>
    </w:rPr>
  </w:style>
  <w:style w:type="paragraph" w:customStyle="1" w:styleId="Heading31">
    <w:name w:val="Heading 3.1"/>
    <w:basedOn w:val="Heading3"/>
    <w:next w:val="Heading3"/>
    <w:link w:val="Heading31Char"/>
    <w:qFormat/>
    <w:rsid w:val="00F805C0"/>
    <w:pPr>
      <w:numPr>
        <w:numId w:val="56"/>
      </w:numPr>
      <w:spacing w:after="120"/>
    </w:pPr>
    <w:rPr>
      <w:rFonts w:cs="Arial"/>
      <w:sz w:val="22"/>
      <w:szCs w:val="22"/>
    </w:rPr>
  </w:style>
  <w:style w:type="character" w:customStyle="1" w:styleId="ListParagraphChar">
    <w:name w:val="List Paragraph Char"/>
    <w:basedOn w:val="DefaultParagraphFont"/>
    <w:link w:val="ListParagraph"/>
    <w:uiPriority w:val="34"/>
    <w:rsid w:val="00F805C0"/>
    <w:rPr>
      <w:rFonts w:ascii="Arial" w:hAnsi="Arial"/>
      <w:spacing w:val="-2"/>
      <w:lang w:val="en-US"/>
    </w:rPr>
  </w:style>
  <w:style w:type="character" w:customStyle="1" w:styleId="Heading31Char">
    <w:name w:val="Heading 3.1 Char"/>
    <w:basedOn w:val="ListParagraphChar"/>
    <w:link w:val="Heading31"/>
    <w:rsid w:val="00F805C0"/>
    <w:rPr>
      <w:rFonts w:ascii="Arial" w:eastAsia="MS Gothic" w:hAnsi="Arial" w:cs="Arial"/>
      <w:b/>
      <w:bCs/>
      <w:spacing w:val="-2"/>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4173">
      <w:bodyDiv w:val="1"/>
      <w:marLeft w:val="0"/>
      <w:marRight w:val="0"/>
      <w:marTop w:val="0"/>
      <w:marBottom w:val="0"/>
      <w:divBdr>
        <w:top w:val="none" w:sz="0" w:space="0" w:color="auto"/>
        <w:left w:val="none" w:sz="0" w:space="0" w:color="auto"/>
        <w:bottom w:val="none" w:sz="0" w:space="0" w:color="auto"/>
        <w:right w:val="none" w:sz="0" w:space="0" w:color="auto"/>
      </w:divBdr>
    </w:div>
    <w:div w:id="514655730">
      <w:bodyDiv w:val="1"/>
      <w:marLeft w:val="0"/>
      <w:marRight w:val="0"/>
      <w:marTop w:val="0"/>
      <w:marBottom w:val="0"/>
      <w:divBdr>
        <w:top w:val="none" w:sz="0" w:space="0" w:color="auto"/>
        <w:left w:val="none" w:sz="0" w:space="0" w:color="auto"/>
        <w:bottom w:val="none" w:sz="0" w:space="0" w:color="auto"/>
        <w:right w:val="none" w:sz="0" w:space="0" w:color="auto"/>
      </w:divBdr>
    </w:div>
    <w:div w:id="891581499">
      <w:bodyDiv w:val="1"/>
      <w:marLeft w:val="0"/>
      <w:marRight w:val="0"/>
      <w:marTop w:val="0"/>
      <w:marBottom w:val="0"/>
      <w:divBdr>
        <w:top w:val="none" w:sz="0" w:space="0" w:color="auto"/>
        <w:left w:val="none" w:sz="0" w:space="0" w:color="auto"/>
        <w:bottom w:val="none" w:sz="0" w:space="0" w:color="auto"/>
        <w:right w:val="none" w:sz="0" w:space="0" w:color="auto"/>
      </w:divBdr>
    </w:div>
    <w:div w:id="1082796311">
      <w:bodyDiv w:val="1"/>
      <w:marLeft w:val="0"/>
      <w:marRight w:val="0"/>
      <w:marTop w:val="0"/>
      <w:marBottom w:val="0"/>
      <w:divBdr>
        <w:top w:val="none" w:sz="0" w:space="0" w:color="auto"/>
        <w:left w:val="none" w:sz="0" w:space="0" w:color="auto"/>
        <w:bottom w:val="none" w:sz="0" w:space="0" w:color="auto"/>
        <w:right w:val="none" w:sz="0" w:space="0" w:color="auto"/>
      </w:divBdr>
      <w:divsChild>
        <w:div w:id="1282375190">
          <w:marLeft w:val="0"/>
          <w:marRight w:val="0"/>
          <w:marTop w:val="0"/>
          <w:marBottom w:val="0"/>
          <w:divBdr>
            <w:top w:val="none" w:sz="0" w:space="0" w:color="auto"/>
            <w:left w:val="none" w:sz="0" w:space="0" w:color="auto"/>
            <w:bottom w:val="none" w:sz="0" w:space="0" w:color="auto"/>
            <w:right w:val="none" w:sz="0" w:space="0" w:color="auto"/>
          </w:divBdr>
          <w:divsChild>
            <w:div w:id="1049187126">
              <w:marLeft w:val="0"/>
              <w:marRight w:val="0"/>
              <w:marTop w:val="0"/>
              <w:marBottom w:val="0"/>
              <w:divBdr>
                <w:top w:val="none" w:sz="0" w:space="0" w:color="auto"/>
                <w:left w:val="none" w:sz="0" w:space="0" w:color="auto"/>
                <w:bottom w:val="none" w:sz="0" w:space="0" w:color="auto"/>
                <w:right w:val="none" w:sz="0" w:space="0" w:color="auto"/>
              </w:divBdr>
              <w:divsChild>
                <w:div w:id="1861316260">
                  <w:marLeft w:val="0"/>
                  <w:marRight w:val="0"/>
                  <w:marTop w:val="0"/>
                  <w:marBottom w:val="0"/>
                  <w:divBdr>
                    <w:top w:val="none" w:sz="0" w:space="0" w:color="auto"/>
                    <w:left w:val="none" w:sz="0" w:space="0" w:color="auto"/>
                    <w:bottom w:val="none" w:sz="0" w:space="0" w:color="auto"/>
                    <w:right w:val="none" w:sz="0" w:space="0" w:color="auto"/>
                  </w:divBdr>
                  <w:divsChild>
                    <w:div w:id="1029720289">
                      <w:marLeft w:val="0"/>
                      <w:marRight w:val="0"/>
                      <w:marTop w:val="0"/>
                      <w:marBottom w:val="0"/>
                      <w:divBdr>
                        <w:top w:val="none" w:sz="0" w:space="0" w:color="auto"/>
                        <w:left w:val="none" w:sz="0" w:space="0" w:color="auto"/>
                        <w:bottom w:val="none" w:sz="0" w:space="0" w:color="auto"/>
                        <w:right w:val="none" w:sz="0" w:space="0" w:color="auto"/>
                      </w:divBdr>
                      <w:divsChild>
                        <w:div w:id="74014898">
                          <w:marLeft w:val="0"/>
                          <w:marRight w:val="0"/>
                          <w:marTop w:val="0"/>
                          <w:marBottom w:val="0"/>
                          <w:divBdr>
                            <w:top w:val="single" w:sz="6" w:space="0" w:color="828282"/>
                            <w:left w:val="single" w:sz="6" w:space="0" w:color="828282"/>
                            <w:bottom w:val="single" w:sz="6" w:space="0" w:color="828282"/>
                            <w:right w:val="single" w:sz="6" w:space="0" w:color="828282"/>
                          </w:divBdr>
                          <w:divsChild>
                            <w:div w:id="154734460">
                              <w:marLeft w:val="0"/>
                              <w:marRight w:val="0"/>
                              <w:marTop w:val="0"/>
                              <w:marBottom w:val="0"/>
                              <w:divBdr>
                                <w:top w:val="none" w:sz="0" w:space="0" w:color="auto"/>
                                <w:left w:val="none" w:sz="0" w:space="0" w:color="auto"/>
                                <w:bottom w:val="none" w:sz="0" w:space="0" w:color="auto"/>
                                <w:right w:val="none" w:sz="0" w:space="0" w:color="auto"/>
                              </w:divBdr>
                              <w:divsChild>
                                <w:div w:id="1652829261">
                                  <w:marLeft w:val="0"/>
                                  <w:marRight w:val="0"/>
                                  <w:marTop w:val="0"/>
                                  <w:marBottom w:val="0"/>
                                  <w:divBdr>
                                    <w:top w:val="none" w:sz="0" w:space="0" w:color="auto"/>
                                    <w:left w:val="none" w:sz="0" w:space="0" w:color="auto"/>
                                    <w:bottom w:val="none" w:sz="0" w:space="0" w:color="auto"/>
                                    <w:right w:val="none" w:sz="0" w:space="0" w:color="auto"/>
                                  </w:divBdr>
                                  <w:divsChild>
                                    <w:div w:id="718632328">
                                      <w:marLeft w:val="0"/>
                                      <w:marRight w:val="0"/>
                                      <w:marTop w:val="0"/>
                                      <w:marBottom w:val="0"/>
                                      <w:divBdr>
                                        <w:top w:val="none" w:sz="0" w:space="0" w:color="auto"/>
                                        <w:left w:val="none" w:sz="0" w:space="0" w:color="auto"/>
                                        <w:bottom w:val="none" w:sz="0" w:space="0" w:color="auto"/>
                                        <w:right w:val="none" w:sz="0" w:space="0" w:color="auto"/>
                                      </w:divBdr>
                                      <w:divsChild>
                                        <w:div w:id="995377301">
                                          <w:marLeft w:val="0"/>
                                          <w:marRight w:val="0"/>
                                          <w:marTop w:val="0"/>
                                          <w:marBottom w:val="0"/>
                                          <w:divBdr>
                                            <w:top w:val="none" w:sz="0" w:space="0" w:color="auto"/>
                                            <w:left w:val="none" w:sz="0" w:space="0" w:color="auto"/>
                                            <w:bottom w:val="none" w:sz="0" w:space="0" w:color="auto"/>
                                            <w:right w:val="none" w:sz="0" w:space="0" w:color="auto"/>
                                          </w:divBdr>
                                          <w:divsChild>
                                            <w:div w:id="1943342683">
                                              <w:marLeft w:val="0"/>
                                              <w:marRight w:val="0"/>
                                              <w:marTop w:val="0"/>
                                              <w:marBottom w:val="0"/>
                                              <w:divBdr>
                                                <w:top w:val="none" w:sz="0" w:space="0" w:color="auto"/>
                                                <w:left w:val="none" w:sz="0" w:space="0" w:color="auto"/>
                                                <w:bottom w:val="none" w:sz="0" w:space="0" w:color="auto"/>
                                                <w:right w:val="none" w:sz="0" w:space="0" w:color="auto"/>
                                              </w:divBdr>
                                              <w:divsChild>
                                                <w:div w:id="138459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6161716">
      <w:bodyDiv w:val="1"/>
      <w:marLeft w:val="0"/>
      <w:marRight w:val="0"/>
      <w:marTop w:val="0"/>
      <w:marBottom w:val="0"/>
      <w:divBdr>
        <w:top w:val="none" w:sz="0" w:space="0" w:color="auto"/>
        <w:left w:val="none" w:sz="0" w:space="0" w:color="auto"/>
        <w:bottom w:val="none" w:sz="0" w:space="0" w:color="auto"/>
        <w:right w:val="none" w:sz="0" w:space="0" w:color="auto"/>
      </w:divBdr>
    </w:div>
    <w:div w:id="1368989799">
      <w:bodyDiv w:val="1"/>
      <w:marLeft w:val="0"/>
      <w:marRight w:val="0"/>
      <w:marTop w:val="0"/>
      <w:marBottom w:val="0"/>
      <w:divBdr>
        <w:top w:val="none" w:sz="0" w:space="0" w:color="auto"/>
        <w:left w:val="none" w:sz="0" w:space="0" w:color="auto"/>
        <w:bottom w:val="none" w:sz="0" w:space="0" w:color="auto"/>
        <w:right w:val="none" w:sz="0" w:space="0" w:color="auto"/>
      </w:divBdr>
    </w:div>
    <w:div w:id="1771273232">
      <w:bodyDiv w:val="1"/>
      <w:marLeft w:val="0"/>
      <w:marRight w:val="0"/>
      <w:marTop w:val="0"/>
      <w:marBottom w:val="0"/>
      <w:divBdr>
        <w:top w:val="none" w:sz="0" w:space="0" w:color="auto"/>
        <w:left w:val="none" w:sz="0" w:space="0" w:color="auto"/>
        <w:bottom w:val="none" w:sz="0" w:space="0" w:color="auto"/>
        <w:right w:val="none" w:sz="0" w:space="0" w:color="auto"/>
      </w:divBdr>
    </w:div>
    <w:div w:id="1963220749">
      <w:bodyDiv w:val="1"/>
      <w:marLeft w:val="0"/>
      <w:marRight w:val="0"/>
      <w:marTop w:val="0"/>
      <w:marBottom w:val="0"/>
      <w:divBdr>
        <w:top w:val="none" w:sz="0" w:space="0" w:color="auto"/>
        <w:left w:val="none" w:sz="0" w:space="0" w:color="auto"/>
        <w:bottom w:val="none" w:sz="0" w:space="0" w:color="auto"/>
        <w:right w:val="none" w:sz="0" w:space="0" w:color="auto"/>
      </w:divBdr>
    </w:div>
    <w:div w:id="20955152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law.gov.au/Current/C2013C00240" TargetMode="External"/><Relationship Id="rId18" Type="http://schemas.openxmlformats.org/officeDocument/2006/relationships/hyperlink" Target="http://www.comlaw.gov.au/Current/F2013L01066" TargetMode="External"/><Relationship Id="rId26" Type="http://schemas.openxmlformats.org/officeDocument/2006/relationships/hyperlink" Target="http://www.comlaw.gov.au/Current/F2013L01066"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comlaw.gov.au/Current/F2013L01066" TargetMode="External"/><Relationship Id="rId34" Type="http://schemas.openxmlformats.org/officeDocument/2006/relationships/hyperlink" Target="http://www.comlaw.gov.au/Current/F2013L01066" TargetMode="External"/><Relationship Id="rId42"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comlaw.gov.au/Current/C2013C00240" TargetMode="External"/><Relationship Id="rId17" Type="http://schemas.openxmlformats.org/officeDocument/2006/relationships/hyperlink" Target="http://www.comlaw.gov.au/Current/F2013L01066" TargetMode="External"/><Relationship Id="rId25" Type="http://schemas.openxmlformats.org/officeDocument/2006/relationships/hyperlink" Target="http://www.comlaw.gov.au/Current/F2013L01066" TargetMode="External"/><Relationship Id="rId33" Type="http://schemas.openxmlformats.org/officeDocument/2006/relationships/hyperlink" Target="http://www.comlaw.gov.au/Current/C2013C00240"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comlaw.gov.au/Current/C2013C00240" TargetMode="External"/><Relationship Id="rId20" Type="http://schemas.openxmlformats.org/officeDocument/2006/relationships/hyperlink" Target="http://www.comlaw.gov.au/Current/F2013L01066" TargetMode="External"/><Relationship Id="rId29" Type="http://schemas.openxmlformats.org/officeDocument/2006/relationships/hyperlink" Target="http://www.comlaw.gov.au/Current/F2013L01066"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law.gov.au/Current/C2013C00240" TargetMode="External"/><Relationship Id="rId24" Type="http://schemas.openxmlformats.org/officeDocument/2006/relationships/hyperlink" Target="http://www.comlaw.gov.au/Current/F2013L01066" TargetMode="External"/><Relationship Id="rId32" Type="http://schemas.openxmlformats.org/officeDocument/2006/relationships/hyperlink" Target="http://www.comlaw.gov.au/Current/C2013C00240"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comlaw.gov.au/Current/F2013L01063" TargetMode="External"/><Relationship Id="rId23" Type="http://schemas.openxmlformats.org/officeDocument/2006/relationships/hyperlink" Target="http://www.comlaw.gov.au/Current/F2013L01066" TargetMode="External"/><Relationship Id="rId28" Type="http://schemas.openxmlformats.org/officeDocument/2006/relationships/hyperlink" Target="http://www.comlaw.gov.au/Current/F2013L01066" TargetMode="External"/><Relationship Id="rId36" Type="http://schemas.openxmlformats.org/officeDocument/2006/relationships/hyperlink" Target="http://www.ndis.gov.au/document/322" TargetMode="External"/><Relationship Id="rId10" Type="http://schemas.openxmlformats.org/officeDocument/2006/relationships/hyperlink" Target="http://www.comlaw.gov.au/Current/F2013L01066" TargetMode="External"/><Relationship Id="rId19" Type="http://schemas.openxmlformats.org/officeDocument/2006/relationships/hyperlink" Target="http://www.comlaw.gov.au/Current/F2013L01066" TargetMode="External"/><Relationship Id="rId31" Type="http://schemas.openxmlformats.org/officeDocument/2006/relationships/hyperlink" Target="http://www.comlaw.gov.au/Current/F2013L01066"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omlaw.gov.au/Current/C2013C00240" TargetMode="External"/><Relationship Id="rId14" Type="http://schemas.openxmlformats.org/officeDocument/2006/relationships/hyperlink" Target="http://www.comlaw.gov.au/Current/C2013C00240" TargetMode="External"/><Relationship Id="rId22" Type="http://schemas.openxmlformats.org/officeDocument/2006/relationships/hyperlink" Target="http://www.comlaw.gov.au/Current/F2013L01066" TargetMode="External"/><Relationship Id="rId27" Type="http://schemas.openxmlformats.org/officeDocument/2006/relationships/hyperlink" Target="http://www.comlaw.gov.au/Current/F2013L01066" TargetMode="External"/><Relationship Id="rId30" Type="http://schemas.openxmlformats.org/officeDocument/2006/relationships/hyperlink" Target="http://www.comlaw.gov.au/Current/F2013L01066" TargetMode="External"/><Relationship Id="rId35" Type="http://schemas.openxmlformats.org/officeDocument/2006/relationships/hyperlink" Target="http://www.comlaw.gov.au/Current/C2013C00240" TargetMode="Externa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ac%20HD:Users:alexgodfrey:%E2%80%A2%20Work:FaHCSIA%20%E2%80%A2%20National%20Disability%20Insurance%20Agency:5.%20Fact%20sheet:banner-p2_3.jpg"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ac%20HD:Users:alexgodfrey:%E2%80%A2%20Work:FaHCSIA%20%E2%80%A2%20National%20Disability%20Insurance%20Agency:5.%20Fact%20sheet:banner-p1_3.jpg"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0022\AppData\Roaming\Microsoft\Templates\Operational%20Guideline%20TEMPLATE%20(web%20accessible)%2025.11.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8331E-E9E7-41CE-96B7-6982A4060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Operational Guideline TEMPLATE (web accessible) 25.11.2013</Template>
  <TotalTime>0</TotalTime>
  <Pages>9</Pages>
  <Words>3471</Words>
  <Characters>19791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Access - Early Intervention Requirements</vt:lpstr>
    </vt:vector>
  </TitlesOfParts>
  <Company>NDIS</Company>
  <LinksUpToDate>false</LinksUpToDate>
  <CharactersWithSpaces>23216</CharactersWithSpaces>
  <SharedDoc>false</SharedDoc>
  <HyperlinkBase/>
  <HLinks>
    <vt:vector size="12" baseType="variant">
      <vt:variant>
        <vt:i4>538648692</vt:i4>
      </vt:variant>
      <vt:variant>
        <vt:i4>2192</vt:i4>
      </vt:variant>
      <vt:variant>
        <vt:i4>1025</vt:i4>
      </vt:variant>
      <vt:variant>
        <vt:i4>1</vt:i4>
      </vt:variant>
      <vt:variant>
        <vt:lpwstr>Mac HD:Users:alexgodfrey:• Work:FaHCSIA • National Disability Insurance Agency:5. Fact sheet:banner-p1_3.jpg</vt:lpwstr>
      </vt:variant>
      <vt:variant>
        <vt:lpwstr/>
      </vt:variant>
      <vt:variant>
        <vt:i4>538452084</vt:i4>
      </vt:variant>
      <vt:variant>
        <vt:i4>5335</vt:i4>
      </vt:variant>
      <vt:variant>
        <vt:i4>1026</vt:i4>
      </vt:variant>
      <vt:variant>
        <vt:i4>1</vt:i4>
      </vt:variant>
      <vt:variant>
        <vt:lpwstr>Mac HD:Users:alexgodfrey:• Work:FaHCSIA • National Disability Insurance Agency:5. Fact sheet:banner-p2_3.jpg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 - Early Intervention Requirements</dc:title>
  <dc:subject>NDIS</dc:subject>
  <dc:creator>NDIA</dc:creator>
  <cp:lastModifiedBy>NDIA</cp:lastModifiedBy>
  <cp:revision>2</cp:revision>
  <cp:lastPrinted>2013-12-20T01:20:00Z</cp:lastPrinted>
  <dcterms:created xsi:type="dcterms:W3CDTF">2014-01-16T01:49:00Z</dcterms:created>
  <dcterms:modified xsi:type="dcterms:W3CDTF">2014-01-16T01:49:00Z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