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8C284" w14:textId="77777777" w:rsidR="00F6366C" w:rsidRDefault="00F6366C" w:rsidP="00F6366C">
      <w:pPr>
        <w:pStyle w:val="HeadingADHS"/>
        <w:pageBreakBefore w:val="0"/>
        <w:spacing w:before="120" w:after="120" w:line="240" w:lineRule="auto"/>
        <w:jc w:val="center"/>
        <w:rPr>
          <w:rFonts w:ascii="Arial" w:hAnsi="Arial" w:cs="Arial"/>
          <w:sz w:val="20"/>
        </w:rPr>
      </w:pPr>
    </w:p>
    <w:p w14:paraId="731B0131" w14:textId="77777777" w:rsidR="0087358B" w:rsidRPr="00456B9B" w:rsidRDefault="0087358B" w:rsidP="00456B9B">
      <w:pPr>
        <w:pStyle w:val="Title"/>
      </w:pPr>
      <w:r w:rsidRPr="00456B9B">
        <w:t>Feedback on the Draft Proposed National Framework for Reducing the Use of Restrictive Practices in the Disability Service Sector</w:t>
      </w:r>
    </w:p>
    <w:p w14:paraId="6E099A53" w14:textId="77777777" w:rsidR="00F6366C" w:rsidRPr="00F6366C" w:rsidRDefault="00F6366C" w:rsidP="00F6366C"/>
    <w:p w14:paraId="01726727" w14:textId="77777777" w:rsidR="00E501FB" w:rsidRDefault="00E501FB" w:rsidP="00E501FB">
      <w:r>
        <w:t xml:space="preserve">The deadline for feedback is Friday 28 June 2013.  Feedback is sought in the attached template, or if another format is used, please use headings to identify the sections being referred to.  Feedback and enquiries should be directed to </w:t>
      </w:r>
      <w:hyperlink r:id="rId8" w:history="1">
        <w:r w:rsidRPr="00C53458">
          <w:rPr>
            <w:rStyle w:val="Hyperlink"/>
          </w:rPr>
          <w:t>disabilitypolicy@fahcsia.gov.au</w:t>
        </w:r>
      </w:hyperlink>
      <w:r>
        <w:t xml:space="preserve"> or via mail to:</w:t>
      </w:r>
    </w:p>
    <w:p w14:paraId="1CEC0688" w14:textId="77777777" w:rsidR="00E501FB" w:rsidRDefault="00E501FB" w:rsidP="00E501FB"/>
    <w:p w14:paraId="25C34E33" w14:textId="77777777" w:rsidR="00401C72" w:rsidRDefault="00401C72" w:rsidP="00401C72">
      <w:r>
        <w:t>Disability Policy Section</w:t>
      </w:r>
    </w:p>
    <w:p w14:paraId="509BC1BF" w14:textId="77777777" w:rsidR="00401C72" w:rsidRDefault="00401C72" w:rsidP="00401C72">
      <w:r>
        <w:t>Disability and Carers Group (National Office TOP DE2)</w:t>
      </w:r>
    </w:p>
    <w:p w14:paraId="02649BF6" w14:textId="77777777" w:rsidR="00401C72" w:rsidRDefault="00401C72" w:rsidP="00401C72">
      <w:r>
        <w:t>Department of Families, Housing, Community Services and Indigenous Affairs</w:t>
      </w:r>
    </w:p>
    <w:p w14:paraId="68BFE6CF" w14:textId="77777777" w:rsidR="00401C72" w:rsidRDefault="00401C72" w:rsidP="00401C72">
      <w:r>
        <w:t xml:space="preserve">PO Box 7576 </w:t>
      </w:r>
    </w:p>
    <w:p w14:paraId="2506871E" w14:textId="77777777" w:rsidR="00401C72" w:rsidRDefault="00401C72" w:rsidP="00401C72">
      <w:r>
        <w:t>Canberra Business Centre</w:t>
      </w:r>
    </w:p>
    <w:p w14:paraId="067A544E" w14:textId="77777777" w:rsidR="0087358B" w:rsidRDefault="00401C72" w:rsidP="00401C72">
      <w:proofErr w:type="gramStart"/>
      <w:r>
        <w:t>Canberra  ACT</w:t>
      </w:r>
      <w:proofErr w:type="gramEnd"/>
      <w:r>
        <w:t xml:space="preserve">  2610</w:t>
      </w:r>
    </w:p>
    <w:p w14:paraId="1E00F5FA" w14:textId="77777777" w:rsidR="00401C72" w:rsidRPr="001B1375" w:rsidRDefault="00401C72" w:rsidP="00401C72">
      <w:pPr>
        <w:rPr>
          <w:rFonts w:ascii="Arial" w:hAnsi="Arial" w:cs="Arial"/>
          <w:sz w:val="20"/>
          <w:szCs w:val="20"/>
        </w:rPr>
      </w:pPr>
    </w:p>
    <w:p w14:paraId="25E92FCB" w14:textId="77777777" w:rsidR="00480120" w:rsidRPr="001B1375" w:rsidRDefault="003E22B6" w:rsidP="00480120">
      <w:pPr>
        <w:shd w:val="clear" w:color="auto" w:fill="FFFFFF"/>
        <w:rPr>
          <w:rFonts w:ascii="Arial" w:hAnsi="Arial" w:cs="Arial"/>
          <w:b/>
          <w:sz w:val="20"/>
          <w:szCs w:val="20"/>
          <w:lang w:eastAsia="en-AU"/>
        </w:rPr>
      </w:pPr>
      <w:r>
        <w:rPr>
          <w:rFonts w:ascii="Arial" w:hAnsi="Arial" w:cs="Arial"/>
          <w:b/>
          <w:sz w:val="20"/>
          <w:szCs w:val="20"/>
          <w:lang w:eastAsia="en-AU"/>
        </w:rPr>
        <w:t>Section: Introduction</w:t>
      </w:r>
    </w:p>
    <w:tbl>
      <w:tblPr>
        <w:tblStyle w:val="TableGrid"/>
        <w:tblW w:w="0" w:type="auto"/>
        <w:tblLook w:val="04A0" w:firstRow="1" w:lastRow="0" w:firstColumn="1" w:lastColumn="0" w:noHBand="0" w:noVBand="1"/>
        <w:tblDescription w:val="Introduction"/>
      </w:tblPr>
      <w:tblGrid>
        <w:gridCol w:w="8522"/>
      </w:tblGrid>
      <w:tr w:rsidR="0087358B" w:rsidRPr="001B1375" w14:paraId="74113A1D" w14:textId="77777777" w:rsidTr="00D36B78">
        <w:trPr>
          <w:trHeight w:val="1271"/>
        </w:trPr>
        <w:tc>
          <w:tcPr>
            <w:tcW w:w="8522" w:type="dxa"/>
          </w:tcPr>
          <w:p w14:paraId="7DDB4C85" w14:textId="77777777" w:rsidR="0087358B" w:rsidRDefault="0087358B" w:rsidP="00456B9B">
            <w:pPr>
              <w:rPr>
                <w:rFonts w:ascii="Arial" w:hAnsi="Arial" w:cs="Arial"/>
              </w:rPr>
            </w:pPr>
            <w:r w:rsidRPr="001B1375">
              <w:rPr>
                <w:rFonts w:ascii="Arial" w:hAnsi="Arial" w:cs="Arial"/>
              </w:rPr>
              <w:t>Comments/ Suggestions:</w:t>
            </w:r>
            <w:r w:rsidR="00456B9B" w:rsidRPr="001B1375">
              <w:rPr>
                <w:rFonts w:ascii="Arial" w:hAnsi="Arial" w:cs="Arial"/>
              </w:rPr>
              <w:t xml:space="preserve"> </w:t>
            </w:r>
          </w:p>
          <w:p w14:paraId="1B2B7DC0" w14:textId="012B5364" w:rsidR="00FF4F4E" w:rsidRDefault="00FF4F4E" w:rsidP="00456B9B">
            <w:pPr>
              <w:rPr>
                <w:rFonts w:ascii="Arial" w:hAnsi="Arial" w:cs="Arial"/>
              </w:rPr>
            </w:pPr>
            <w:r>
              <w:rPr>
                <w:rFonts w:ascii="Arial" w:hAnsi="Arial" w:cs="Arial"/>
              </w:rPr>
              <w:t xml:space="preserve">Autism </w:t>
            </w:r>
            <w:proofErr w:type="spellStart"/>
            <w:r>
              <w:rPr>
                <w:rFonts w:ascii="Arial" w:hAnsi="Arial" w:cs="Arial"/>
              </w:rPr>
              <w:t>Aspergers</w:t>
            </w:r>
            <w:proofErr w:type="spellEnd"/>
            <w:r>
              <w:rPr>
                <w:rFonts w:ascii="Arial" w:hAnsi="Arial" w:cs="Arial"/>
              </w:rPr>
              <w:t xml:space="preserve"> Advocacy Australia (A4) is disappointed with the draft. We believe the proposed framework is contrary to national disability policy. It appears to be about ticking off some task or being seen to do something. </w:t>
            </w:r>
            <w:r>
              <w:rPr>
                <w:rFonts w:ascii="Arial" w:hAnsi="Arial" w:cs="Arial"/>
              </w:rPr>
              <w:t xml:space="preserve">We </w:t>
            </w:r>
            <w:bookmarkStart w:id="0" w:name="_GoBack"/>
            <w:bookmarkEnd w:id="0"/>
            <w:r>
              <w:rPr>
                <w:rFonts w:ascii="Arial" w:hAnsi="Arial" w:cs="Arial"/>
              </w:rPr>
              <w:t>believe that it will not make a difference.</w:t>
            </w:r>
          </w:p>
          <w:p w14:paraId="611378FC" w14:textId="25AE3395" w:rsidR="00C26240" w:rsidRDefault="00D36B78" w:rsidP="00CA73E0">
            <w:pPr>
              <w:rPr>
                <w:rFonts w:ascii="Arial" w:hAnsi="Arial" w:cs="Arial"/>
              </w:rPr>
            </w:pPr>
            <w:r>
              <w:rPr>
                <w:rFonts w:ascii="Arial" w:hAnsi="Arial" w:cs="Arial"/>
              </w:rPr>
              <w:t>The focus on people with a disability (</w:t>
            </w:r>
            <w:proofErr w:type="spellStart"/>
            <w:r>
              <w:rPr>
                <w:rFonts w:ascii="Arial" w:hAnsi="Arial" w:cs="Arial"/>
              </w:rPr>
              <w:t>PwD</w:t>
            </w:r>
            <w:proofErr w:type="spellEnd"/>
            <w:r>
              <w:rPr>
                <w:rFonts w:ascii="Arial" w:hAnsi="Arial" w:cs="Arial"/>
              </w:rPr>
              <w:t>) and “disability services” is far too narrow.</w:t>
            </w:r>
            <w:r w:rsidR="00CA73E0">
              <w:rPr>
                <w:rFonts w:ascii="Arial" w:hAnsi="Arial" w:cs="Arial"/>
              </w:rPr>
              <w:t xml:space="preserve"> </w:t>
            </w:r>
            <w:r w:rsidR="00C26240">
              <w:rPr>
                <w:rFonts w:ascii="Arial" w:hAnsi="Arial" w:cs="Arial"/>
              </w:rPr>
              <w:t xml:space="preserve">There needs to be legislation to minimise (more than </w:t>
            </w:r>
            <w:r w:rsidR="00E94881">
              <w:rPr>
                <w:rFonts w:ascii="Arial" w:hAnsi="Arial" w:cs="Arial"/>
              </w:rPr>
              <w:t>aiming to “</w:t>
            </w:r>
            <w:r w:rsidR="00C26240">
              <w:rPr>
                <w:rFonts w:ascii="Arial" w:hAnsi="Arial" w:cs="Arial"/>
              </w:rPr>
              <w:t>reduce</w:t>
            </w:r>
            <w:r w:rsidR="00E94881">
              <w:rPr>
                <w:rFonts w:ascii="Arial" w:hAnsi="Arial" w:cs="Arial"/>
              </w:rPr>
              <w:t>”</w:t>
            </w:r>
            <w:r w:rsidR="00C26240">
              <w:rPr>
                <w:rFonts w:ascii="Arial" w:hAnsi="Arial" w:cs="Arial"/>
              </w:rPr>
              <w:t xml:space="preserve">) “the Use of Restrictive Practices” in relation to people with a disability (maybe all people) in </w:t>
            </w:r>
            <w:r w:rsidR="00C26240" w:rsidRPr="00C26240">
              <w:rPr>
                <w:rFonts w:ascii="Arial" w:hAnsi="Arial" w:cs="Arial"/>
                <w:b/>
              </w:rPr>
              <w:t>all settings</w:t>
            </w:r>
            <w:r w:rsidR="00C26240">
              <w:rPr>
                <w:rFonts w:ascii="Arial" w:hAnsi="Arial" w:cs="Arial"/>
              </w:rPr>
              <w:t>.</w:t>
            </w:r>
          </w:p>
          <w:p w14:paraId="43154053" w14:textId="6A8DC85F" w:rsidR="00A440E1" w:rsidRDefault="00A440E1" w:rsidP="00CA73E0">
            <w:pPr>
              <w:rPr>
                <w:rFonts w:ascii="Arial" w:hAnsi="Arial" w:cs="Arial"/>
              </w:rPr>
            </w:pPr>
            <w:r>
              <w:rPr>
                <w:rFonts w:ascii="Arial" w:hAnsi="Arial" w:cs="Arial"/>
              </w:rPr>
              <w:t xml:space="preserve">Inclusion of </w:t>
            </w:r>
            <w:proofErr w:type="spellStart"/>
            <w:r w:rsidR="00CA73E0">
              <w:rPr>
                <w:rFonts w:ascii="Arial" w:hAnsi="Arial" w:cs="Arial"/>
              </w:rPr>
              <w:t>PwD</w:t>
            </w:r>
            <w:proofErr w:type="spellEnd"/>
            <w:r>
              <w:rPr>
                <w:rFonts w:ascii="Arial" w:hAnsi="Arial" w:cs="Arial"/>
              </w:rPr>
              <w:t xml:space="preserve"> is a key</w:t>
            </w:r>
            <w:r w:rsidR="00902187">
              <w:rPr>
                <w:rFonts w:ascii="Arial" w:hAnsi="Arial" w:cs="Arial"/>
              </w:rPr>
              <w:t xml:space="preserve"> principle of Government policy: </w:t>
            </w:r>
            <w:r w:rsidR="00E94881">
              <w:rPr>
                <w:rFonts w:ascii="Arial" w:hAnsi="Arial" w:cs="Arial"/>
              </w:rPr>
              <w:t>since Government policy</w:t>
            </w:r>
            <w:r w:rsidR="00C26240">
              <w:rPr>
                <w:rFonts w:ascii="Arial" w:hAnsi="Arial" w:cs="Arial"/>
              </w:rPr>
              <w:t xml:space="preserve"> aims to meet the needs of </w:t>
            </w:r>
            <w:proofErr w:type="spellStart"/>
            <w:r w:rsidR="00C26240">
              <w:rPr>
                <w:rFonts w:ascii="Arial" w:hAnsi="Arial" w:cs="Arial"/>
              </w:rPr>
              <w:t>PwD</w:t>
            </w:r>
            <w:proofErr w:type="spellEnd"/>
            <w:r w:rsidR="00C26240">
              <w:rPr>
                <w:rFonts w:ascii="Arial" w:hAnsi="Arial" w:cs="Arial"/>
              </w:rPr>
              <w:t xml:space="preserve"> in mainstream settings (that is, settings that are not “disability services”). </w:t>
            </w:r>
            <w:r w:rsidR="00902187">
              <w:rPr>
                <w:rFonts w:ascii="Arial" w:hAnsi="Arial" w:cs="Arial"/>
              </w:rPr>
              <w:t xml:space="preserve">The National Disability Strategy 2010-2020 </w:t>
            </w:r>
            <w:proofErr w:type="gramStart"/>
            <w:r w:rsidR="00902187">
              <w:rPr>
                <w:rFonts w:ascii="Arial" w:hAnsi="Arial" w:cs="Arial"/>
              </w:rPr>
              <w:t>says</w:t>
            </w:r>
            <w:proofErr w:type="gramEnd"/>
            <w:r w:rsidR="00902187">
              <w:rPr>
                <w:rFonts w:ascii="Arial" w:hAnsi="Arial" w:cs="Arial"/>
              </w:rPr>
              <w:t xml:space="preserve"> “</w:t>
            </w:r>
            <w:r w:rsidR="00902187" w:rsidRPr="00D36B78">
              <w:rPr>
                <w:rFonts w:ascii="Arial" w:hAnsi="Arial" w:cs="Arial"/>
              </w:rPr>
              <w:t>The shared vision is for an inclusive Australian society …”.</w:t>
            </w:r>
            <w:r w:rsidRPr="00D36B78">
              <w:rPr>
                <w:rFonts w:ascii="Arial" w:hAnsi="Arial" w:cs="Arial"/>
              </w:rPr>
              <w:t xml:space="preserve"> </w:t>
            </w:r>
            <w:r>
              <w:rPr>
                <w:rFonts w:ascii="Arial" w:hAnsi="Arial" w:cs="Arial"/>
              </w:rPr>
              <w:t xml:space="preserve">Yet this </w:t>
            </w:r>
            <w:r w:rsidR="00D36B78">
              <w:rPr>
                <w:rFonts w:ascii="Arial" w:hAnsi="Arial" w:cs="Arial"/>
              </w:rPr>
              <w:t xml:space="preserve">Proposed National Framework </w:t>
            </w:r>
            <w:r w:rsidR="00902187">
              <w:rPr>
                <w:rFonts w:ascii="Arial" w:hAnsi="Arial" w:cs="Arial"/>
              </w:rPr>
              <w:t xml:space="preserve">is </w:t>
            </w:r>
            <w:r>
              <w:rPr>
                <w:rFonts w:ascii="Arial" w:hAnsi="Arial" w:cs="Arial"/>
              </w:rPr>
              <w:t xml:space="preserve">a separate </w:t>
            </w:r>
            <w:r w:rsidR="00D36B78">
              <w:rPr>
                <w:rFonts w:ascii="Arial" w:hAnsi="Arial" w:cs="Arial"/>
              </w:rPr>
              <w:t xml:space="preserve">(non-inclusive) </w:t>
            </w:r>
            <w:r>
              <w:rPr>
                <w:rFonts w:ascii="Arial" w:hAnsi="Arial" w:cs="Arial"/>
              </w:rPr>
              <w:t xml:space="preserve">policy framework aimed </w:t>
            </w:r>
            <w:r w:rsidR="00CA73E0">
              <w:rPr>
                <w:rFonts w:ascii="Arial" w:hAnsi="Arial" w:cs="Arial"/>
              </w:rPr>
              <w:t xml:space="preserve">specifically </w:t>
            </w:r>
            <w:r>
              <w:rPr>
                <w:rFonts w:ascii="Arial" w:hAnsi="Arial" w:cs="Arial"/>
              </w:rPr>
              <w:t xml:space="preserve">at </w:t>
            </w:r>
            <w:proofErr w:type="spellStart"/>
            <w:r>
              <w:rPr>
                <w:rFonts w:ascii="Arial" w:hAnsi="Arial" w:cs="Arial"/>
              </w:rPr>
              <w:t>PwD</w:t>
            </w:r>
            <w:proofErr w:type="spellEnd"/>
            <w:r>
              <w:rPr>
                <w:rFonts w:ascii="Arial" w:hAnsi="Arial" w:cs="Arial"/>
              </w:rPr>
              <w:t>. If the Governme</w:t>
            </w:r>
            <w:r w:rsidR="00CA73E0">
              <w:rPr>
                <w:rFonts w:ascii="Arial" w:hAnsi="Arial" w:cs="Arial"/>
              </w:rPr>
              <w:t>nt were serious about “including”</w:t>
            </w:r>
            <w:r>
              <w:rPr>
                <w:rFonts w:ascii="Arial" w:hAnsi="Arial" w:cs="Arial"/>
              </w:rPr>
              <w:t xml:space="preserve"> </w:t>
            </w:r>
            <w:proofErr w:type="spellStart"/>
            <w:r>
              <w:rPr>
                <w:rFonts w:ascii="Arial" w:hAnsi="Arial" w:cs="Arial"/>
              </w:rPr>
              <w:t>PwD</w:t>
            </w:r>
            <w:proofErr w:type="spellEnd"/>
            <w:r>
              <w:rPr>
                <w:rFonts w:ascii="Arial" w:hAnsi="Arial" w:cs="Arial"/>
              </w:rPr>
              <w:t xml:space="preserve"> </w:t>
            </w:r>
            <w:r w:rsidR="00CA73E0">
              <w:rPr>
                <w:rFonts w:ascii="Arial" w:hAnsi="Arial" w:cs="Arial"/>
              </w:rPr>
              <w:t xml:space="preserve">then </w:t>
            </w:r>
            <w:r>
              <w:rPr>
                <w:rFonts w:ascii="Arial" w:hAnsi="Arial" w:cs="Arial"/>
              </w:rPr>
              <w:t>this policy would apply uniformly to restrictive practices for all citizens</w:t>
            </w:r>
            <w:r w:rsidR="00902187">
              <w:rPr>
                <w:rFonts w:ascii="Arial" w:hAnsi="Arial" w:cs="Arial"/>
              </w:rPr>
              <w:t>,</w:t>
            </w:r>
            <w:r>
              <w:rPr>
                <w:rFonts w:ascii="Arial" w:hAnsi="Arial" w:cs="Arial"/>
              </w:rPr>
              <w:t xml:space="preserve"> not just </w:t>
            </w:r>
            <w:proofErr w:type="spellStart"/>
            <w:r>
              <w:rPr>
                <w:rFonts w:ascii="Arial" w:hAnsi="Arial" w:cs="Arial"/>
              </w:rPr>
              <w:t>PwD</w:t>
            </w:r>
            <w:proofErr w:type="spellEnd"/>
            <w:r w:rsidR="00902187">
              <w:rPr>
                <w:rFonts w:ascii="Arial" w:hAnsi="Arial" w:cs="Arial"/>
              </w:rPr>
              <w:t>,</w:t>
            </w:r>
            <w:r>
              <w:rPr>
                <w:rFonts w:ascii="Arial" w:hAnsi="Arial" w:cs="Arial"/>
              </w:rPr>
              <w:t xml:space="preserve"> in all settings, not just </w:t>
            </w:r>
            <w:r w:rsidR="00902187">
              <w:rPr>
                <w:rFonts w:ascii="Arial" w:hAnsi="Arial" w:cs="Arial"/>
              </w:rPr>
              <w:t xml:space="preserve">services in </w:t>
            </w:r>
            <w:r>
              <w:rPr>
                <w:rFonts w:ascii="Arial" w:hAnsi="Arial" w:cs="Arial"/>
              </w:rPr>
              <w:t xml:space="preserve">the </w:t>
            </w:r>
            <w:r w:rsidR="00902187">
              <w:rPr>
                <w:rFonts w:ascii="Arial" w:hAnsi="Arial" w:cs="Arial"/>
              </w:rPr>
              <w:t>diminishing</w:t>
            </w:r>
            <w:r>
              <w:rPr>
                <w:rFonts w:ascii="Arial" w:hAnsi="Arial" w:cs="Arial"/>
              </w:rPr>
              <w:t xml:space="preserve"> “disability services” sector. </w:t>
            </w:r>
            <w:r w:rsidR="00D36B78">
              <w:rPr>
                <w:rFonts w:ascii="Arial" w:hAnsi="Arial" w:cs="Arial"/>
              </w:rPr>
              <w:t>Notice that Education, Health and Corrections services are not considered generally to be “disability services”, yet these are major settings where “restrictive practices” are pra</w:t>
            </w:r>
            <w:r w:rsidR="00CA73E0">
              <w:rPr>
                <w:rFonts w:ascii="Arial" w:hAnsi="Arial" w:cs="Arial"/>
              </w:rPr>
              <w:t>cticed</w:t>
            </w:r>
            <w:r w:rsidR="00D36B78">
              <w:rPr>
                <w:rFonts w:ascii="Arial" w:hAnsi="Arial" w:cs="Arial"/>
              </w:rPr>
              <w:t xml:space="preserve"> on </w:t>
            </w:r>
            <w:proofErr w:type="spellStart"/>
            <w:r w:rsidR="00D36B78">
              <w:rPr>
                <w:rFonts w:ascii="Arial" w:hAnsi="Arial" w:cs="Arial"/>
              </w:rPr>
              <w:t>PwD</w:t>
            </w:r>
            <w:proofErr w:type="spellEnd"/>
            <w:r w:rsidR="00D36B78">
              <w:rPr>
                <w:rFonts w:ascii="Arial" w:hAnsi="Arial" w:cs="Arial"/>
              </w:rPr>
              <w:t xml:space="preserve">. </w:t>
            </w:r>
          </w:p>
          <w:p w14:paraId="215195C2" w14:textId="77777777" w:rsidR="00C26240" w:rsidRDefault="00C26240" w:rsidP="00CA73E0">
            <w:pPr>
              <w:rPr>
                <w:rFonts w:ascii="Arial" w:hAnsi="Arial" w:cs="Arial"/>
              </w:rPr>
            </w:pPr>
            <w:r>
              <w:rPr>
                <w:rFonts w:ascii="Arial" w:hAnsi="Arial" w:cs="Arial"/>
              </w:rPr>
              <w:t xml:space="preserve">We do not know how often chemical restraint is used. We do know that Stephen Moon was subjected to chemical restraint in the ACT Health system </w:t>
            </w:r>
            <w:r w:rsidR="00C730B9">
              <w:rPr>
                <w:rFonts w:ascii="Arial" w:hAnsi="Arial" w:cs="Arial"/>
              </w:rPr>
              <w:t xml:space="preserve">(a mainstream service, not a “disability service”) </w:t>
            </w:r>
            <w:r>
              <w:rPr>
                <w:rFonts w:ascii="Arial" w:hAnsi="Arial" w:cs="Arial"/>
              </w:rPr>
              <w:t xml:space="preserve">and died as a </w:t>
            </w:r>
            <w:r w:rsidR="00C730B9">
              <w:rPr>
                <w:rFonts w:ascii="Arial" w:hAnsi="Arial" w:cs="Arial"/>
              </w:rPr>
              <w:t>pretty direct consequence</w:t>
            </w:r>
            <w:r>
              <w:rPr>
                <w:rFonts w:ascii="Arial" w:hAnsi="Arial" w:cs="Arial"/>
              </w:rPr>
              <w:t xml:space="preserve"> </w:t>
            </w:r>
            <w:r w:rsidR="00C730B9">
              <w:rPr>
                <w:rFonts w:ascii="Arial" w:hAnsi="Arial" w:cs="Arial"/>
              </w:rPr>
              <w:t xml:space="preserve">of his restraint </w:t>
            </w:r>
            <w:r>
              <w:rPr>
                <w:rFonts w:ascii="Arial" w:hAnsi="Arial" w:cs="Arial"/>
              </w:rPr>
              <w:t xml:space="preserve">… though </w:t>
            </w:r>
            <w:r w:rsidR="00C730B9">
              <w:rPr>
                <w:rFonts w:ascii="Arial" w:hAnsi="Arial" w:cs="Arial"/>
              </w:rPr>
              <w:t>the Coroner avoids describing this death</w:t>
            </w:r>
            <w:r>
              <w:rPr>
                <w:rFonts w:ascii="Arial" w:hAnsi="Arial" w:cs="Arial"/>
              </w:rPr>
              <w:t xml:space="preserve"> in these terms (see </w:t>
            </w:r>
            <w:hyperlink r:id="rId9" w:history="1">
              <w:r w:rsidRPr="002D6E6E">
                <w:rPr>
                  <w:rStyle w:val="Hyperlink"/>
                  <w:rFonts w:ascii="Arial" w:hAnsi="Arial" w:cs="Arial"/>
                </w:rPr>
                <w:t>http://a4.org.au/a4/node/557</w:t>
              </w:r>
            </w:hyperlink>
            <w:r>
              <w:rPr>
                <w:rFonts w:ascii="Arial" w:hAnsi="Arial" w:cs="Arial"/>
              </w:rPr>
              <w:t xml:space="preserve"> and </w:t>
            </w:r>
            <w:hyperlink r:id="rId10" w:history="1">
              <w:r w:rsidRPr="002D6E6E">
                <w:rPr>
                  <w:rStyle w:val="Hyperlink"/>
                  <w:rFonts w:ascii="Arial" w:hAnsi="Arial" w:cs="Arial"/>
                </w:rPr>
                <w:t>http://a4.org.au/a4/node/445</w:t>
              </w:r>
            </w:hyperlink>
            <w:r>
              <w:rPr>
                <w:rFonts w:ascii="Arial" w:hAnsi="Arial" w:cs="Arial"/>
              </w:rPr>
              <w:t>). It took nearly a decade of political pressure to even get a Coroner’s report written. There was no evidence in this case that behavioural methods were ever even considered in addressing Mr Moon’s behaviour</w:t>
            </w:r>
            <w:r w:rsidR="00C730B9">
              <w:rPr>
                <w:rFonts w:ascii="Arial" w:hAnsi="Arial" w:cs="Arial"/>
              </w:rPr>
              <w:t>/needs</w:t>
            </w:r>
            <w:r>
              <w:rPr>
                <w:rFonts w:ascii="Arial" w:hAnsi="Arial" w:cs="Arial"/>
              </w:rPr>
              <w:t>.</w:t>
            </w:r>
          </w:p>
          <w:p w14:paraId="51EAF2A4" w14:textId="5C4CD9EC" w:rsidR="00C26240" w:rsidRDefault="00C26240" w:rsidP="00CA73E0">
            <w:pPr>
              <w:rPr>
                <w:rFonts w:ascii="Arial" w:hAnsi="Arial" w:cs="Arial"/>
              </w:rPr>
            </w:pPr>
            <w:r>
              <w:rPr>
                <w:rFonts w:ascii="Arial" w:hAnsi="Arial" w:cs="Arial"/>
              </w:rPr>
              <w:t>Here are few of the most recent reports of schools (mainstream Ed</w:t>
            </w:r>
            <w:r w:rsidR="00C730B9">
              <w:rPr>
                <w:rFonts w:ascii="Arial" w:hAnsi="Arial" w:cs="Arial"/>
              </w:rPr>
              <w:t>ucation, not a “disability servi</w:t>
            </w:r>
            <w:r>
              <w:rPr>
                <w:rFonts w:ascii="Arial" w:hAnsi="Arial" w:cs="Arial"/>
              </w:rPr>
              <w:t>ce</w:t>
            </w:r>
            <w:r w:rsidR="00C730B9">
              <w:rPr>
                <w:rFonts w:ascii="Arial" w:hAnsi="Arial" w:cs="Arial"/>
              </w:rPr>
              <w:t>”</w:t>
            </w:r>
            <w:r>
              <w:rPr>
                <w:rFonts w:ascii="Arial" w:hAnsi="Arial" w:cs="Arial"/>
              </w:rPr>
              <w:t xml:space="preserve">) putting students with autism/ASD in cages or other </w:t>
            </w:r>
            <w:r w:rsidR="00E94881">
              <w:rPr>
                <w:rFonts w:ascii="Arial" w:hAnsi="Arial" w:cs="Arial"/>
              </w:rPr>
              <w:t xml:space="preserve">inappropriate </w:t>
            </w:r>
            <w:r>
              <w:rPr>
                <w:rFonts w:ascii="Arial" w:hAnsi="Arial" w:cs="Arial"/>
              </w:rPr>
              <w:t>restrictive practices:</w:t>
            </w:r>
          </w:p>
          <w:p w14:paraId="3D6B5C23" w14:textId="77777777" w:rsidR="00C26240" w:rsidRPr="00C26240" w:rsidRDefault="00FF4F4E" w:rsidP="00C26240">
            <w:pPr>
              <w:pStyle w:val="ListParagraph"/>
              <w:numPr>
                <w:ilvl w:val="0"/>
                <w:numId w:val="1"/>
              </w:numPr>
              <w:rPr>
                <w:rFonts w:cs="Arial"/>
              </w:rPr>
            </w:pPr>
            <w:hyperlink r:id="rId11" w:history="1">
              <w:r w:rsidR="00C26240" w:rsidRPr="00C26240">
                <w:rPr>
                  <w:rStyle w:val="Hyperlink"/>
                  <w:rFonts w:cs="Arial"/>
                </w:rPr>
                <w:t>http://a4.org.au/a4/node/660</w:t>
              </w:r>
            </w:hyperlink>
          </w:p>
          <w:p w14:paraId="5ABA8D65" w14:textId="77777777" w:rsidR="00C26240" w:rsidRPr="00C26240" w:rsidRDefault="00FF4F4E" w:rsidP="00C26240">
            <w:pPr>
              <w:pStyle w:val="ListParagraph"/>
              <w:numPr>
                <w:ilvl w:val="0"/>
                <w:numId w:val="1"/>
              </w:numPr>
              <w:rPr>
                <w:rFonts w:cs="Arial"/>
              </w:rPr>
            </w:pPr>
            <w:hyperlink r:id="rId12" w:history="1">
              <w:r w:rsidR="00C26240" w:rsidRPr="00C26240">
                <w:rPr>
                  <w:rStyle w:val="Hyperlink"/>
                  <w:rFonts w:cs="Arial"/>
                </w:rPr>
                <w:t>http://a4.org.au/a4/node/212</w:t>
              </w:r>
            </w:hyperlink>
          </w:p>
          <w:p w14:paraId="41CF3DFF" w14:textId="77777777" w:rsidR="00C26240" w:rsidRPr="00C26240" w:rsidRDefault="00FF4F4E" w:rsidP="00C26240">
            <w:pPr>
              <w:pStyle w:val="ListParagraph"/>
              <w:numPr>
                <w:ilvl w:val="0"/>
                <w:numId w:val="1"/>
              </w:numPr>
              <w:rPr>
                <w:rFonts w:cs="Arial"/>
              </w:rPr>
            </w:pPr>
            <w:hyperlink r:id="rId13" w:history="1">
              <w:r w:rsidR="00C26240" w:rsidRPr="00C26240">
                <w:rPr>
                  <w:rStyle w:val="Hyperlink"/>
                  <w:rFonts w:cs="Arial"/>
                </w:rPr>
                <w:t>http://a4.org.au/a4/node/279</w:t>
              </w:r>
            </w:hyperlink>
          </w:p>
          <w:p w14:paraId="468A4577" w14:textId="77777777" w:rsidR="00C26240" w:rsidRPr="00C26240" w:rsidRDefault="00FF4F4E" w:rsidP="00C26240">
            <w:pPr>
              <w:pStyle w:val="ListParagraph"/>
              <w:numPr>
                <w:ilvl w:val="0"/>
                <w:numId w:val="1"/>
              </w:numPr>
              <w:rPr>
                <w:rFonts w:cs="Arial"/>
              </w:rPr>
            </w:pPr>
            <w:hyperlink r:id="rId14" w:history="1">
              <w:r w:rsidR="00C26240" w:rsidRPr="00C26240">
                <w:rPr>
                  <w:rStyle w:val="Hyperlink"/>
                  <w:rFonts w:cs="Arial"/>
                </w:rPr>
                <w:t>http://a4.org.au/a4/node/150</w:t>
              </w:r>
            </w:hyperlink>
          </w:p>
          <w:p w14:paraId="4197BA4D" w14:textId="77777777" w:rsidR="00C26240" w:rsidRPr="00C26240" w:rsidRDefault="00C26240" w:rsidP="00C26240">
            <w:pPr>
              <w:pStyle w:val="ListParagraph"/>
              <w:numPr>
                <w:ilvl w:val="0"/>
                <w:numId w:val="1"/>
              </w:numPr>
              <w:rPr>
                <w:rFonts w:cs="Arial"/>
              </w:rPr>
            </w:pPr>
            <w:r w:rsidRPr="00C26240">
              <w:rPr>
                <w:rFonts w:cs="Arial"/>
              </w:rPr>
              <w:t>…</w:t>
            </w:r>
          </w:p>
          <w:p w14:paraId="74D2EE2B" w14:textId="77777777" w:rsidR="00CA73E0" w:rsidRDefault="00CA73E0" w:rsidP="00CA73E0">
            <w:pPr>
              <w:rPr>
                <w:rFonts w:ascii="Arial" w:hAnsi="Arial" w:cs="Arial"/>
              </w:rPr>
            </w:pPr>
            <w:r>
              <w:rPr>
                <w:rFonts w:ascii="Arial" w:hAnsi="Arial" w:cs="Arial"/>
              </w:rPr>
              <w:t xml:space="preserve">The opening sentence </w:t>
            </w:r>
            <w:r w:rsidR="00C730B9">
              <w:rPr>
                <w:rFonts w:ascii="Arial" w:hAnsi="Arial" w:cs="Arial"/>
              </w:rPr>
              <w:t xml:space="preserve">of the draft </w:t>
            </w:r>
            <w:r>
              <w:rPr>
                <w:rFonts w:ascii="Arial" w:hAnsi="Arial" w:cs="Arial"/>
              </w:rPr>
              <w:t>says:</w:t>
            </w:r>
          </w:p>
          <w:p w14:paraId="5B07CB6D" w14:textId="77777777" w:rsidR="00CA73E0" w:rsidRPr="00CA73E0" w:rsidRDefault="00CA73E0" w:rsidP="00CA73E0">
            <w:pPr>
              <w:ind w:left="720"/>
              <w:rPr>
                <w:rFonts w:ascii="Arial" w:hAnsi="Arial" w:cs="Arial"/>
              </w:rPr>
            </w:pPr>
            <w:r w:rsidRPr="00CA73E0">
              <w:rPr>
                <w:rFonts w:ascii="Arial" w:hAnsi="Arial" w:cs="Arial"/>
              </w:rPr>
              <w:t>People with disability who display behaviours that are challenging while in the care of disability service providers may be subjected to restrictive practices that involve restraint (including physical, mechanical or chemical) or seclusion.</w:t>
            </w:r>
          </w:p>
          <w:p w14:paraId="5513EC56" w14:textId="77777777" w:rsidR="00CA73E0" w:rsidRDefault="00C730B9" w:rsidP="00CA73E0">
            <w:pPr>
              <w:rPr>
                <w:rFonts w:ascii="Arial" w:hAnsi="Arial" w:cs="Arial"/>
              </w:rPr>
            </w:pPr>
            <w:r>
              <w:rPr>
                <w:rFonts w:ascii="Arial" w:hAnsi="Arial" w:cs="Arial"/>
              </w:rPr>
              <w:t xml:space="preserve">When it </w:t>
            </w:r>
            <w:proofErr w:type="gramStart"/>
            <w:r>
              <w:rPr>
                <w:rFonts w:ascii="Arial" w:hAnsi="Arial" w:cs="Arial"/>
              </w:rPr>
              <w:t>says</w:t>
            </w:r>
            <w:proofErr w:type="gramEnd"/>
            <w:r>
              <w:rPr>
                <w:rFonts w:ascii="Arial" w:hAnsi="Arial" w:cs="Arial"/>
              </w:rPr>
              <w:t xml:space="preserve"> “may be”, does this mean disability services are “allowed to” or that this is something that “can happen”? </w:t>
            </w:r>
            <w:r w:rsidR="00CA73E0">
              <w:rPr>
                <w:rFonts w:ascii="Arial" w:hAnsi="Arial" w:cs="Arial"/>
              </w:rPr>
              <w:t xml:space="preserve">The intent </w:t>
            </w:r>
            <w:r>
              <w:rPr>
                <w:rFonts w:ascii="Arial" w:hAnsi="Arial" w:cs="Arial"/>
              </w:rPr>
              <w:t>of this sentence might have been</w:t>
            </w:r>
            <w:r w:rsidR="00CA73E0">
              <w:rPr>
                <w:rFonts w:ascii="Arial" w:hAnsi="Arial" w:cs="Arial"/>
              </w:rPr>
              <w:t>:</w:t>
            </w:r>
          </w:p>
          <w:p w14:paraId="785E93FA" w14:textId="0B5124C7" w:rsidR="00CA73E0" w:rsidRDefault="00CA73E0" w:rsidP="00680F91">
            <w:pPr>
              <w:ind w:left="720"/>
              <w:rPr>
                <w:rFonts w:ascii="Arial" w:hAnsi="Arial" w:cs="Arial"/>
              </w:rPr>
            </w:pPr>
            <w:r>
              <w:rPr>
                <w:rFonts w:ascii="Arial" w:hAnsi="Arial" w:cs="Arial"/>
              </w:rPr>
              <w:t>Current practice subjects p</w:t>
            </w:r>
            <w:r w:rsidRPr="00CA73E0">
              <w:rPr>
                <w:rFonts w:ascii="Arial" w:hAnsi="Arial" w:cs="Arial"/>
              </w:rPr>
              <w:t xml:space="preserve">eople </w:t>
            </w:r>
            <w:r>
              <w:rPr>
                <w:rFonts w:ascii="Arial" w:hAnsi="Arial" w:cs="Arial"/>
              </w:rPr>
              <w:t>engaging in</w:t>
            </w:r>
            <w:r w:rsidRPr="00CA73E0">
              <w:rPr>
                <w:rFonts w:ascii="Arial" w:hAnsi="Arial" w:cs="Arial"/>
              </w:rPr>
              <w:t xml:space="preserve"> challenging behaviours to restrictive </w:t>
            </w:r>
            <w:r w:rsidRPr="00CA73E0">
              <w:rPr>
                <w:rFonts w:ascii="Arial" w:hAnsi="Arial" w:cs="Arial"/>
              </w:rPr>
              <w:lastRenderedPageBreak/>
              <w:t>practices that involve restraint (including physical, mechanical or chemical) or seclusion</w:t>
            </w:r>
            <w:r w:rsidR="00680F91">
              <w:rPr>
                <w:rFonts w:ascii="Arial" w:hAnsi="Arial" w:cs="Arial"/>
              </w:rPr>
              <w:t xml:space="preserve"> … or denies people access to essential services</w:t>
            </w:r>
            <w:r w:rsidRPr="00CA73E0">
              <w:rPr>
                <w:rFonts w:ascii="Arial" w:hAnsi="Arial" w:cs="Arial"/>
              </w:rPr>
              <w:t>.</w:t>
            </w:r>
          </w:p>
          <w:p w14:paraId="5F5FDDDF" w14:textId="77777777" w:rsidR="00680F91" w:rsidRDefault="00680F91" w:rsidP="00CA73E0">
            <w:pPr>
              <w:rPr>
                <w:rFonts w:ascii="Arial" w:hAnsi="Arial" w:cs="Arial"/>
              </w:rPr>
            </w:pPr>
            <w:r>
              <w:rPr>
                <w:rFonts w:ascii="Arial" w:hAnsi="Arial" w:cs="Arial"/>
              </w:rPr>
              <w:t>Another “restrictive practice” is to exclude people from a service.</w:t>
            </w:r>
          </w:p>
          <w:p w14:paraId="7BCF9E2F" w14:textId="77777777" w:rsidR="0098602E" w:rsidRDefault="00CA73E0" w:rsidP="00CA73E0">
            <w:pPr>
              <w:rPr>
                <w:rFonts w:ascii="Arial" w:hAnsi="Arial" w:cs="Arial"/>
              </w:rPr>
            </w:pPr>
            <w:r>
              <w:rPr>
                <w:rFonts w:ascii="Arial" w:hAnsi="Arial" w:cs="Arial"/>
              </w:rPr>
              <w:t>The concept of “challenging behaviour</w:t>
            </w:r>
            <w:r w:rsidR="00680F91">
              <w:rPr>
                <w:rFonts w:ascii="Arial" w:hAnsi="Arial" w:cs="Arial"/>
              </w:rPr>
              <w:t>” is central to this discussion … yet it is hardly mentioned, and no definition is given.</w:t>
            </w:r>
            <w:r w:rsidR="0098602E">
              <w:rPr>
                <w:rFonts w:ascii="Arial" w:hAnsi="Arial" w:cs="Arial"/>
              </w:rPr>
              <w:t xml:space="preserve"> </w:t>
            </w:r>
          </w:p>
          <w:p w14:paraId="66F459AC" w14:textId="0569E3C0" w:rsidR="00D36B78" w:rsidRDefault="009306C8" w:rsidP="00C730B9">
            <w:pPr>
              <w:rPr>
                <w:rFonts w:ascii="Arial" w:hAnsi="Arial" w:cs="Arial"/>
              </w:rPr>
            </w:pPr>
            <w:proofErr w:type="spellStart"/>
            <w:r>
              <w:rPr>
                <w:rFonts w:ascii="Arial" w:hAnsi="Arial" w:cs="Arial"/>
              </w:rPr>
              <w:t>FaHCSIA’s</w:t>
            </w:r>
            <w:proofErr w:type="spellEnd"/>
            <w:r w:rsidR="00680F91" w:rsidRPr="00C730B9">
              <w:rPr>
                <w:rFonts w:ascii="Arial" w:hAnsi="Arial" w:cs="Arial"/>
              </w:rPr>
              <w:t xml:space="preserve"> paper admits principles and frameworks</w:t>
            </w:r>
            <w:r w:rsidR="00E94881">
              <w:rPr>
                <w:rFonts w:ascii="Arial" w:hAnsi="Arial" w:cs="Arial"/>
              </w:rPr>
              <w:t>,</w:t>
            </w:r>
            <w:r w:rsidR="00680F91" w:rsidRPr="00C730B9">
              <w:rPr>
                <w:rFonts w:ascii="Arial" w:hAnsi="Arial" w:cs="Arial"/>
              </w:rPr>
              <w:t xml:space="preserve"> </w:t>
            </w:r>
            <w:r w:rsidR="006B2AC3">
              <w:rPr>
                <w:rFonts w:ascii="Arial" w:hAnsi="Arial" w:cs="Arial"/>
              </w:rPr>
              <w:t xml:space="preserve">that are </w:t>
            </w:r>
            <w:r w:rsidR="00680F91" w:rsidRPr="00C730B9">
              <w:rPr>
                <w:rFonts w:ascii="Arial" w:hAnsi="Arial" w:cs="Arial"/>
              </w:rPr>
              <w:t xml:space="preserve">meant to </w:t>
            </w:r>
            <w:r w:rsidR="00E94881">
              <w:rPr>
                <w:rFonts w:ascii="Arial" w:hAnsi="Arial" w:cs="Arial"/>
              </w:rPr>
              <w:t>improve</w:t>
            </w:r>
            <w:r w:rsidR="00680F91" w:rsidRPr="00C730B9">
              <w:rPr>
                <w:rFonts w:ascii="Arial" w:hAnsi="Arial" w:cs="Arial"/>
              </w:rPr>
              <w:t xml:space="preserve"> behavior management practices</w:t>
            </w:r>
            <w:r w:rsidR="00E94881">
              <w:rPr>
                <w:rFonts w:ascii="Arial" w:hAnsi="Arial" w:cs="Arial"/>
              </w:rPr>
              <w:t>,</w:t>
            </w:r>
            <w:r w:rsidR="00680F91" w:rsidRPr="00C730B9">
              <w:rPr>
                <w:rFonts w:ascii="Arial" w:hAnsi="Arial" w:cs="Arial"/>
              </w:rPr>
              <w:t xml:space="preserve"> already exist (it would be appropriate to include an annex of references to existing documents</w:t>
            </w:r>
            <w:r w:rsidR="00AC54F5" w:rsidRPr="00C730B9">
              <w:rPr>
                <w:rFonts w:ascii="Arial" w:hAnsi="Arial" w:cs="Arial"/>
              </w:rPr>
              <w:t xml:space="preserve"> and any reviews of their outcomes). This document should offer</w:t>
            </w:r>
            <w:r w:rsidR="00680F91" w:rsidRPr="00C730B9">
              <w:rPr>
                <w:rFonts w:ascii="Arial" w:hAnsi="Arial" w:cs="Arial"/>
              </w:rPr>
              <w:t xml:space="preserve"> reason</w:t>
            </w:r>
            <w:r w:rsidR="00AC54F5" w:rsidRPr="00C730B9">
              <w:rPr>
                <w:rFonts w:ascii="Arial" w:hAnsi="Arial" w:cs="Arial"/>
              </w:rPr>
              <w:t>s</w:t>
            </w:r>
            <w:r w:rsidR="00680F91" w:rsidRPr="00C730B9">
              <w:rPr>
                <w:rFonts w:ascii="Arial" w:hAnsi="Arial" w:cs="Arial"/>
              </w:rPr>
              <w:t xml:space="preserve"> to expect that yet another “framework” or set of principles would </w:t>
            </w:r>
            <w:r w:rsidR="00AC54F5" w:rsidRPr="00C730B9">
              <w:rPr>
                <w:rFonts w:ascii="Arial" w:hAnsi="Arial" w:cs="Arial"/>
              </w:rPr>
              <w:t>improve practices and make a</w:t>
            </w:r>
            <w:r w:rsidR="00680F91" w:rsidRPr="00C730B9">
              <w:rPr>
                <w:rFonts w:ascii="Arial" w:hAnsi="Arial" w:cs="Arial"/>
              </w:rPr>
              <w:t xml:space="preserve"> difference. </w:t>
            </w:r>
            <w:r w:rsidR="00C730B9">
              <w:rPr>
                <w:rFonts w:ascii="Arial" w:hAnsi="Arial" w:cs="Arial"/>
              </w:rPr>
              <w:t xml:space="preserve">The </w:t>
            </w:r>
            <w:r>
              <w:rPr>
                <w:rFonts w:ascii="Arial" w:hAnsi="Arial" w:cs="Arial"/>
              </w:rPr>
              <w:t>Government</w:t>
            </w:r>
            <w:r w:rsidR="00C730B9">
              <w:rPr>
                <w:rFonts w:ascii="Arial" w:hAnsi="Arial" w:cs="Arial"/>
              </w:rPr>
              <w:t xml:space="preserve"> needs to</w:t>
            </w:r>
            <w:r w:rsidR="00AC54F5" w:rsidRPr="00C730B9">
              <w:rPr>
                <w:rFonts w:ascii="Arial" w:hAnsi="Arial" w:cs="Arial"/>
              </w:rPr>
              <w:t xml:space="preserve"> justify why legislation </w:t>
            </w:r>
            <w:r w:rsidR="00C730B9">
              <w:rPr>
                <w:rFonts w:ascii="Arial" w:hAnsi="Arial" w:cs="Arial"/>
              </w:rPr>
              <w:t xml:space="preserve">to minimise “restrictive practices” </w:t>
            </w:r>
            <w:r w:rsidR="00AC54F5" w:rsidRPr="00C730B9">
              <w:rPr>
                <w:rFonts w:ascii="Arial" w:hAnsi="Arial" w:cs="Arial"/>
              </w:rPr>
              <w:t>is not now required</w:t>
            </w:r>
            <w:r w:rsidR="00C730B9">
              <w:rPr>
                <w:rFonts w:ascii="Arial" w:hAnsi="Arial" w:cs="Arial"/>
              </w:rPr>
              <w:t>/essential</w:t>
            </w:r>
            <w:r w:rsidR="00AC54F5" w:rsidRPr="00C730B9">
              <w:rPr>
                <w:rFonts w:ascii="Arial" w:hAnsi="Arial" w:cs="Arial"/>
              </w:rPr>
              <w:t xml:space="preserve">. </w:t>
            </w:r>
          </w:p>
          <w:p w14:paraId="47210B34" w14:textId="77777777" w:rsidR="0098602E" w:rsidRPr="00C730B9" w:rsidRDefault="0098602E" w:rsidP="00C730B9">
            <w:pPr>
              <w:rPr>
                <w:rFonts w:ascii="Arial" w:hAnsi="Arial" w:cs="Arial"/>
              </w:rPr>
            </w:pPr>
            <w:r>
              <w:rPr>
                <w:rFonts w:ascii="Arial" w:hAnsi="Arial" w:cs="Arial"/>
              </w:rPr>
              <w:t xml:space="preserve">It needs to be said: what is currently referred to as “restrictive practices” </w:t>
            </w:r>
            <w:r w:rsidR="00963B6E">
              <w:rPr>
                <w:rFonts w:ascii="Arial" w:hAnsi="Arial" w:cs="Arial"/>
              </w:rPr>
              <w:t>often</w:t>
            </w:r>
            <w:r>
              <w:rPr>
                <w:rFonts w:ascii="Arial" w:hAnsi="Arial" w:cs="Arial"/>
              </w:rPr>
              <w:t xml:space="preserve"> just </w:t>
            </w:r>
            <w:proofErr w:type="gramStart"/>
            <w:r>
              <w:rPr>
                <w:rFonts w:ascii="Arial" w:hAnsi="Arial" w:cs="Arial"/>
              </w:rPr>
              <w:t>means</w:t>
            </w:r>
            <w:proofErr w:type="gramEnd"/>
            <w:r>
              <w:rPr>
                <w:rFonts w:ascii="Arial" w:hAnsi="Arial" w:cs="Arial"/>
              </w:rPr>
              <w:t xml:space="preserve"> “abuse”. </w:t>
            </w:r>
          </w:p>
          <w:p w14:paraId="59B79D0F" w14:textId="77777777" w:rsidR="00AC54F5" w:rsidRPr="00902187" w:rsidRDefault="00AC54F5" w:rsidP="00AC54F5">
            <w:pPr>
              <w:widowControl w:val="0"/>
              <w:autoSpaceDE w:val="0"/>
              <w:autoSpaceDN w:val="0"/>
              <w:adjustRightInd w:val="0"/>
              <w:rPr>
                <w:rFonts w:ascii="Times New Roman" w:hAnsi="Times New Roman"/>
                <w:lang w:val="en-US"/>
              </w:rPr>
            </w:pPr>
          </w:p>
        </w:tc>
      </w:tr>
    </w:tbl>
    <w:p w14:paraId="53EF596E" w14:textId="77777777" w:rsidR="00480120" w:rsidRDefault="00480120" w:rsidP="00480120">
      <w:pPr>
        <w:shd w:val="clear" w:color="auto" w:fill="FFFFFF"/>
        <w:rPr>
          <w:rFonts w:ascii="Arial" w:hAnsi="Arial" w:cs="Arial"/>
          <w:b/>
          <w:sz w:val="20"/>
          <w:szCs w:val="20"/>
        </w:rPr>
      </w:pPr>
    </w:p>
    <w:p w14:paraId="2046A435" w14:textId="77777777" w:rsidR="0087358B" w:rsidRDefault="0087358B" w:rsidP="00480120">
      <w:pPr>
        <w:shd w:val="clear" w:color="auto" w:fill="FFFFFF"/>
        <w:rPr>
          <w:rFonts w:ascii="Arial" w:hAnsi="Arial" w:cs="Arial"/>
          <w:b/>
          <w:sz w:val="20"/>
          <w:szCs w:val="20"/>
        </w:rPr>
      </w:pPr>
      <w:r w:rsidRPr="001B1375">
        <w:rPr>
          <w:rFonts w:ascii="Arial" w:hAnsi="Arial" w:cs="Arial"/>
          <w:b/>
          <w:sz w:val="20"/>
          <w:szCs w:val="20"/>
        </w:rPr>
        <w:t>Section:</w:t>
      </w:r>
      <w:r w:rsidR="003E22B6">
        <w:rPr>
          <w:rFonts w:ascii="Arial" w:hAnsi="Arial" w:cs="Arial"/>
          <w:b/>
          <w:sz w:val="20"/>
          <w:szCs w:val="20"/>
        </w:rPr>
        <w:t xml:space="preserve"> Definitions</w:t>
      </w:r>
    </w:p>
    <w:tbl>
      <w:tblPr>
        <w:tblStyle w:val="TableGrid"/>
        <w:tblW w:w="0" w:type="auto"/>
        <w:tblLook w:val="01E0" w:firstRow="1" w:lastRow="1" w:firstColumn="1" w:lastColumn="1" w:noHBand="0" w:noVBand="0"/>
        <w:tblDescription w:val="Definitions"/>
      </w:tblPr>
      <w:tblGrid>
        <w:gridCol w:w="8522"/>
      </w:tblGrid>
      <w:tr w:rsidR="0087358B" w:rsidRPr="001B1375" w14:paraId="06E2188C" w14:textId="77777777" w:rsidTr="00456B9B">
        <w:trPr>
          <w:trHeight w:val="1271"/>
          <w:tblHeader/>
        </w:trPr>
        <w:tc>
          <w:tcPr>
            <w:tcW w:w="8522" w:type="dxa"/>
            <w:tcBorders>
              <w:top w:val="single" w:sz="4" w:space="0" w:color="auto"/>
              <w:left w:val="single" w:sz="4" w:space="0" w:color="auto"/>
              <w:bottom w:val="single" w:sz="4" w:space="0" w:color="auto"/>
              <w:right w:val="single" w:sz="4" w:space="0" w:color="auto"/>
            </w:tcBorders>
          </w:tcPr>
          <w:p w14:paraId="51165786" w14:textId="77777777" w:rsidR="00480120" w:rsidRDefault="0087358B" w:rsidP="00456B9B">
            <w:pPr>
              <w:rPr>
                <w:rFonts w:ascii="Arial" w:hAnsi="Arial" w:cs="Arial"/>
              </w:rPr>
            </w:pPr>
            <w:r w:rsidRPr="001B1375">
              <w:rPr>
                <w:rFonts w:ascii="Arial" w:hAnsi="Arial" w:cs="Arial"/>
              </w:rPr>
              <w:t>Comments/ Suggestions:</w:t>
            </w:r>
            <w:r w:rsidR="00456B9B" w:rsidRPr="001B1375">
              <w:rPr>
                <w:rFonts w:ascii="Arial" w:hAnsi="Arial" w:cs="Arial"/>
              </w:rPr>
              <w:t xml:space="preserve"> </w:t>
            </w:r>
          </w:p>
          <w:p w14:paraId="61289A73" w14:textId="59B05B1B" w:rsidR="00C730B9" w:rsidRDefault="009306C8" w:rsidP="00456B9B">
            <w:pPr>
              <w:rPr>
                <w:rFonts w:ascii="Arial" w:hAnsi="Arial" w:cs="Arial"/>
              </w:rPr>
            </w:pPr>
            <w:r>
              <w:rPr>
                <w:rFonts w:ascii="Arial" w:hAnsi="Arial" w:cs="Arial"/>
              </w:rPr>
              <w:t>The definitions section must include definitions of</w:t>
            </w:r>
            <w:r w:rsidR="00C730B9">
              <w:rPr>
                <w:rFonts w:ascii="Arial" w:hAnsi="Arial" w:cs="Arial"/>
              </w:rPr>
              <w:t xml:space="preserve"> “challenging behaviour”</w:t>
            </w:r>
            <w:r w:rsidR="00220679">
              <w:rPr>
                <w:rFonts w:ascii="Arial" w:hAnsi="Arial" w:cs="Arial"/>
              </w:rPr>
              <w:t xml:space="preserve"> and “restrictive practices”</w:t>
            </w:r>
            <w:r w:rsidR="00C730B9">
              <w:rPr>
                <w:rFonts w:ascii="Arial" w:hAnsi="Arial" w:cs="Arial"/>
              </w:rPr>
              <w:t xml:space="preserve">. </w:t>
            </w:r>
          </w:p>
          <w:p w14:paraId="6DBA27C2" w14:textId="2441A529" w:rsidR="00702DA8" w:rsidRDefault="00220679" w:rsidP="00702DA8">
            <w:pPr>
              <w:rPr>
                <w:rFonts w:ascii="Arial" w:hAnsi="Arial" w:cs="Arial"/>
              </w:rPr>
            </w:pPr>
            <w:r>
              <w:rPr>
                <w:rFonts w:ascii="Arial" w:hAnsi="Arial" w:cs="Arial"/>
              </w:rPr>
              <w:t>The definition</w:t>
            </w:r>
            <w:r w:rsidR="00702DA8">
              <w:rPr>
                <w:rFonts w:ascii="Arial" w:hAnsi="Arial" w:cs="Arial"/>
              </w:rPr>
              <w:t xml:space="preserve"> of </w:t>
            </w:r>
            <w:r>
              <w:rPr>
                <w:rFonts w:ascii="Arial" w:hAnsi="Arial" w:cs="Arial"/>
              </w:rPr>
              <w:t>“</w:t>
            </w:r>
            <w:r w:rsidR="00702DA8">
              <w:rPr>
                <w:rFonts w:ascii="Arial" w:hAnsi="Arial" w:cs="Arial"/>
              </w:rPr>
              <w:t>restrictive practices</w:t>
            </w:r>
            <w:r>
              <w:rPr>
                <w:rFonts w:ascii="Arial" w:hAnsi="Arial" w:cs="Arial"/>
              </w:rPr>
              <w:t>”</w:t>
            </w:r>
            <w:r w:rsidR="00702DA8">
              <w:rPr>
                <w:rFonts w:ascii="Arial" w:hAnsi="Arial" w:cs="Arial"/>
              </w:rPr>
              <w:t xml:space="preserve"> need</w:t>
            </w:r>
            <w:r>
              <w:rPr>
                <w:rFonts w:ascii="Arial" w:hAnsi="Arial" w:cs="Arial"/>
              </w:rPr>
              <w:t>s</w:t>
            </w:r>
            <w:r w:rsidR="00702DA8">
              <w:rPr>
                <w:rFonts w:ascii="Arial" w:hAnsi="Arial" w:cs="Arial"/>
              </w:rPr>
              <w:t xml:space="preserve"> to acknowledge that in some cases, restrictive practices prove fatal.</w:t>
            </w:r>
            <w:r w:rsidR="009306C8">
              <w:rPr>
                <w:rFonts w:ascii="Arial" w:hAnsi="Arial" w:cs="Arial"/>
              </w:rPr>
              <w:t xml:space="preserve"> This severe consequence of “restrictive pract</w:t>
            </w:r>
            <w:r w:rsidR="006B2AC3">
              <w:rPr>
                <w:rFonts w:ascii="Arial" w:hAnsi="Arial" w:cs="Arial"/>
              </w:rPr>
              <w:t>ic</w:t>
            </w:r>
            <w:r w:rsidR="009306C8">
              <w:rPr>
                <w:rFonts w:ascii="Arial" w:hAnsi="Arial" w:cs="Arial"/>
              </w:rPr>
              <w:t>es” is omitted from the definition in the draft document.</w:t>
            </w:r>
          </w:p>
          <w:p w14:paraId="19943298" w14:textId="77777777" w:rsidR="0061127D" w:rsidRDefault="0061127D" w:rsidP="00702DA8">
            <w:pPr>
              <w:rPr>
                <w:rFonts w:ascii="Arial" w:hAnsi="Arial" w:cs="Arial"/>
              </w:rPr>
            </w:pPr>
            <w:r>
              <w:rPr>
                <w:rFonts w:ascii="Arial" w:hAnsi="Arial" w:cs="Arial"/>
              </w:rPr>
              <w:t xml:space="preserve">Is it legal, without a court order, for anyone other than the police to restrict someone’s freedom of movement? The premise of this whole document is that </w:t>
            </w:r>
            <w:proofErr w:type="spellStart"/>
            <w:r>
              <w:rPr>
                <w:rFonts w:ascii="Arial" w:hAnsi="Arial" w:cs="Arial"/>
              </w:rPr>
              <w:t>PwD</w:t>
            </w:r>
            <w:proofErr w:type="spellEnd"/>
            <w:r>
              <w:rPr>
                <w:rFonts w:ascii="Arial" w:hAnsi="Arial" w:cs="Arial"/>
              </w:rPr>
              <w:t xml:space="preserve"> can/will be treated differently … which is completely contrary to the National Disability Strategy 2010-2020. </w:t>
            </w:r>
          </w:p>
          <w:p w14:paraId="6565A119" w14:textId="77777777" w:rsidR="0061127D" w:rsidRPr="001B1375" w:rsidRDefault="0061127D" w:rsidP="00702DA8">
            <w:pPr>
              <w:rPr>
                <w:rFonts w:ascii="Arial" w:hAnsi="Arial" w:cs="Arial"/>
              </w:rPr>
            </w:pPr>
          </w:p>
        </w:tc>
      </w:tr>
    </w:tbl>
    <w:p w14:paraId="2AD46BE2" w14:textId="77777777" w:rsidR="00480120" w:rsidRDefault="00480120" w:rsidP="00480120">
      <w:pPr>
        <w:shd w:val="clear" w:color="auto" w:fill="FFFFFF"/>
        <w:rPr>
          <w:rFonts w:ascii="Arial" w:hAnsi="Arial" w:cs="Arial"/>
          <w:b/>
          <w:sz w:val="20"/>
          <w:szCs w:val="20"/>
        </w:rPr>
      </w:pPr>
    </w:p>
    <w:p w14:paraId="323B7958" w14:textId="77777777" w:rsidR="0087358B" w:rsidRPr="001B1375" w:rsidRDefault="0087358B" w:rsidP="00480120">
      <w:pPr>
        <w:shd w:val="clear" w:color="auto" w:fill="FFFFFF"/>
        <w:rPr>
          <w:rFonts w:ascii="Arial" w:hAnsi="Arial" w:cs="Arial"/>
          <w:b/>
          <w:sz w:val="20"/>
          <w:szCs w:val="20"/>
        </w:rPr>
      </w:pPr>
      <w:r w:rsidRPr="001B1375">
        <w:rPr>
          <w:rFonts w:ascii="Arial" w:hAnsi="Arial" w:cs="Arial"/>
          <w:b/>
          <w:sz w:val="20"/>
          <w:szCs w:val="20"/>
        </w:rPr>
        <w:t>Section:</w:t>
      </w:r>
      <w:r w:rsidR="003E22B6">
        <w:rPr>
          <w:rFonts w:ascii="Arial" w:hAnsi="Arial" w:cs="Arial"/>
          <w:b/>
          <w:sz w:val="20"/>
          <w:szCs w:val="20"/>
        </w:rPr>
        <w:t xml:space="preserve"> Key Guiding Principles</w:t>
      </w:r>
    </w:p>
    <w:tbl>
      <w:tblPr>
        <w:tblStyle w:val="TableGrid"/>
        <w:tblW w:w="0" w:type="auto"/>
        <w:tblLook w:val="01E0" w:firstRow="1" w:lastRow="1" w:firstColumn="1" w:lastColumn="1" w:noHBand="0" w:noVBand="0"/>
        <w:tblDescription w:val="Key Guiding Principles"/>
      </w:tblPr>
      <w:tblGrid>
        <w:gridCol w:w="8522"/>
      </w:tblGrid>
      <w:tr w:rsidR="0087358B" w:rsidRPr="001B1375" w14:paraId="512931C6" w14:textId="77777777" w:rsidTr="00456B9B">
        <w:trPr>
          <w:trHeight w:val="1271"/>
          <w:tblHeader/>
        </w:trPr>
        <w:tc>
          <w:tcPr>
            <w:tcW w:w="8522" w:type="dxa"/>
            <w:tcBorders>
              <w:top w:val="single" w:sz="4" w:space="0" w:color="auto"/>
              <w:left w:val="single" w:sz="4" w:space="0" w:color="auto"/>
              <w:bottom w:val="single" w:sz="4" w:space="0" w:color="auto"/>
              <w:right w:val="single" w:sz="4" w:space="0" w:color="auto"/>
            </w:tcBorders>
          </w:tcPr>
          <w:p w14:paraId="2EAB004F" w14:textId="77777777" w:rsidR="00480120" w:rsidRDefault="0087358B" w:rsidP="00456B9B">
            <w:pPr>
              <w:rPr>
                <w:rFonts w:ascii="Arial" w:hAnsi="Arial" w:cs="Arial"/>
              </w:rPr>
            </w:pPr>
            <w:r w:rsidRPr="001B1375">
              <w:rPr>
                <w:rFonts w:ascii="Arial" w:hAnsi="Arial" w:cs="Arial"/>
              </w:rPr>
              <w:t>Comments/Suggestions:</w:t>
            </w:r>
            <w:r w:rsidR="00456B9B" w:rsidRPr="001B1375">
              <w:rPr>
                <w:rFonts w:ascii="Arial" w:hAnsi="Arial" w:cs="Arial"/>
              </w:rPr>
              <w:t xml:space="preserve"> </w:t>
            </w:r>
          </w:p>
          <w:p w14:paraId="71379A48" w14:textId="1E8F47E4" w:rsidR="00133578" w:rsidRDefault="00133578" w:rsidP="00456B9B">
            <w:pPr>
              <w:rPr>
                <w:rFonts w:ascii="Arial" w:hAnsi="Arial" w:cs="Arial"/>
              </w:rPr>
            </w:pPr>
            <w:r>
              <w:rPr>
                <w:rFonts w:ascii="Arial" w:hAnsi="Arial" w:cs="Arial"/>
              </w:rPr>
              <w:t xml:space="preserve">The time for “principles” is well past. </w:t>
            </w:r>
            <w:proofErr w:type="spellStart"/>
            <w:r w:rsidR="009306C8">
              <w:rPr>
                <w:rFonts w:ascii="Arial" w:hAnsi="Arial" w:cs="Arial"/>
              </w:rPr>
              <w:t>PwD</w:t>
            </w:r>
            <w:proofErr w:type="spellEnd"/>
            <w:r>
              <w:rPr>
                <w:rFonts w:ascii="Arial" w:hAnsi="Arial" w:cs="Arial"/>
              </w:rPr>
              <w:t xml:space="preserve"> need </w:t>
            </w:r>
            <w:r w:rsidR="00702DA8">
              <w:rPr>
                <w:rFonts w:ascii="Arial" w:hAnsi="Arial" w:cs="Arial"/>
              </w:rPr>
              <w:t xml:space="preserve">legislation. </w:t>
            </w:r>
            <w:proofErr w:type="spellStart"/>
            <w:r w:rsidR="009306C8">
              <w:rPr>
                <w:rFonts w:ascii="Arial" w:hAnsi="Arial" w:cs="Arial"/>
              </w:rPr>
              <w:t>PwD</w:t>
            </w:r>
            <w:proofErr w:type="spellEnd"/>
            <w:r w:rsidR="00702DA8">
              <w:rPr>
                <w:rFonts w:ascii="Arial" w:hAnsi="Arial" w:cs="Arial"/>
              </w:rPr>
              <w:t xml:space="preserve"> need legislation that ensures</w:t>
            </w:r>
            <w:r>
              <w:rPr>
                <w:rFonts w:ascii="Arial" w:hAnsi="Arial" w:cs="Arial"/>
              </w:rPr>
              <w:t xml:space="preserve"> the</w:t>
            </w:r>
            <w:r w:rsidR="009306C8">
              <w:rPr>
                <w:rFonts w:ascii="Arial" w:hAnsi="Arial" w:cs="Arial"/>
              </w:rPr>
              <w:t>ir</w:t>
            </w:r>
            <w:r>
              <w:rPr>
                <w:rFonts w:ascii="Arial" w:hAnsi="Arial" w:cs="Arial"/>
              </w:rPr>
              <w:t xml:space="preserve"> basic sa</w:t>
            </w:r>
            <w:r w:rsidR="009306C8">
              <w:rPr>
                <w:rFonts w:ascii="Arial" w:hAnsi="Arial" w:cs="Arial"/>
              </w:rPr>
              <w:t xml:space="preserve">fety, their fundamental </w:t>
            </w:r>
            <w:r w:rsidR="009306C8" w:rsidRPr="009306C8">
              <w:rPr>
                <w:rFonts w:ascii="Arial" w:hAnsi="Arial" w:cs="Arial"/>
                <w:i/>
              </w:rPr>
              <w:t>right to life</w:t>
            </w:r>
            <w:r>
              <w:rPr>
                <w:rFonts w:ascii="Arial" w:hAnsi="Arial" w:cs="Arial"/>
              </w:rPr>
              <w:t xml:space="preserve">. </w:t>
            </w:r>
            <w:r w:rsidR="00702DA8">
              <w:rPr>
                <w:rFonts w:ascii="Arial" w:hAnsi="Arial" w:cs="Arial"/>
              </w:rPr>
              <w:t>Legislation must</w:t>
            </w:r>
            <w:r>
              <w:rPr>
                <w:rFonts w:ascii="Arial" w:hAnsi="Arial" w:cs="Arial"/>
              </w:rPr>
              <w:t xml:space="preserve"> ensure the safety of </w:t>
            </w:r>
            <w:proofErr w:type="spellStart"/>
            <w:r>
              <w:rPr>
                <w:rFonts w:ascii="Arial" w:hAnsi="Arial" w:cs="Arial"/>
              </w:rPr>
              <w:t>PwD</w:t>
            </w:r>
            <w:proofErr w:type="spellEnd"/>
            <w:r>
              <w:rPr>
                <w:rFonts w:ascii="Arial" w:hAnsi="Arial" w:cs="Arial"/>
              </w:rPr>
              <w:t xml:space="preserve"> when they in a “disability services” and wherever they get services</w:t>
            </w:r>
            <w:r w:rsidR="00702DA8">
              <w:rPr>
                <w:rFonts w:ascii="Arial" w:hAnsi="Arial" w:cs="Arial"/>
              </w:rPr>
              <w:t xml:space="preserve"> in a mainstream setting</w:t>
            </w:r>
            <w:r>
              <w:rPr>
                <w:rFonts w:ascii="Arial" w:hAnsi="Arial" w:cs="Arial"/>
              </w:rPr>
              <w:t xml:space="preserve">. </w:t>
            </w:r>
          </w:p>
          <w:p w14:paraId="7D26B636" w14:textId="7B5AAB56" w:rsidR="00133578" w:rsidRPr="001B1375" w:rsidRDefault="00133578" w:rsidP="009306C8">
            <w:pPr>
              <w:rPr>
                <w:rFonts w:ascii="Arial" w:hAnsi="Arial" w:cs="Arial"/>
              </w:rPr>
            </w:pPr>
            <w:r>
              <w:rPr>
                <w:rFonts w:ascii="Arial" w:hAnsi="Arial" w:cs="Arial"/>
              </w:rPr>
              <w:t>There needs to be full acknowledgement that challenging behaviour is stimulated/provoked … and that the stimulus rarely comes from the person whose behaviour is considered challenging.</w:t>
            </w:r>
            <w:r w:rsidR="00702DA8">
              <w:rPr>
                <w:rFonts w:ascii="Arial" w:hAnsi="Arial" w:cs="Arial"/>
              </w:rPr>
              <w:t xml:space="preserve"> It is essential that the people who caused the challenging behaviour that lead to any use of “restrictive practices” are fully aware of the consequences of their action(s) … and the “challenging behaviour” is fully recognised as a form of communication. </w:t>
            </w:r>
            <w:r w:rsidR="00E43817">
              <w:rPr>
                <w:rFonts w:ascii="Arial" w:hAnsi="Arial" w:cs="Arial"/>
              </w:rPr>
              <w:t xml:space="preserve">Challenging behaviour must not be punished unless it is first comprehensively established that it involved malicious intent … and any punishment must function as an effective </w:t>
            </w:r>
            <w:r w:rsidR="00E43817" w:rsidRPr="004A3B98">
              <w:rPr>
                <w:rFonts w:ascii="Arial" w:hAnsi="Arial" w:cs="Arial"/>
                <w:i/>
              </w:rPr>
              <w:t>aversive</w:t>
            </w:r>
            <w:r w:rsidR="00E43817">
              <w:rPr>
                <w:rFonts w:ascii="Arial" w:hAnsi="Arial" w:cs="Arial"/>
              </w:rPr>
              <w:t xml:space="preserve"> (</w:t>
            </w:r>
            <w:r w:rsidR="004A3B98">
              <w:rPr>
                <w:rFonts w:ascii="Arial" w:hAnsi="Arial" w:cs="Arial"/>
              </w:rPr>
              <w:t xml:space="preserve">technical term for a consequence/outcome that </w:t>
            </w:r>
            <w:r w:rsidR="00E43817">
              <w:rPr>
                <w:rFonts w:ascii="Arial" w:hAnsi="Arial" w:cs="Arial"/>
              </w:rPr>
              <w:t xml:space="preserve">actually reduces the frequency or intensity of the behaviour)… punishment </w:t>
            </w:r>
            <w:r w:rsidR="009306C8">
              <w:rPr>
                <w:rFonts w:ascii="Arial" w:hAnsi="Arial" w:cs="Arial"/>
              </w:rPr>
              <w:t>is not an option, and there must be not instances of</w:t>
            </w:r>
            <w:r w:rsidR="00E43817">
              <w:rPr>
                <w:rFonts w:ascii="Arial" w:hAnsi="Arial" w:cs="Arial"/>
              </w:rPr>
              <w:t xml:space="preserve"> revenge.</w:t>
            </w:r>
          </w:p>
        </w:tc>
      </w:tr>
    </w:tbl>
    <w:p w14:paraId="34675205" w14:textId="77777777" w:rsidR="00480120" w:rsidRDefault="00480120" w:rsidP="00480120">
      <w:pPr>
        <w:shd w:val="clear" w:color="auto" w:fill="FFFFFF"/>
        <w:rPr>
          <w:rFonts w:ascii="Arial" w:hAnsi="Arial" w:cs="Arial"/>
          <w:b/>
          <w:sz w:val="20"/>
          <w:szCs w:val="20"/>
        </w:rPr>
      </w:pPr>
    </w:p>
    <w:p w14:paraId="7AC26287" w14:textId="77777777" w:rsidR="0087358B" w:rsidRPr="001B1375" w:rsidRDefault="003E22B6" w:rsidP="00480120">
      <w:pPr>
        <w:shd w:val="clear" w:color="auto" w:fill="FFFFFF"/>
        <w:rPr>
          <w:rFonts w:ascii="Arial" w:hAnsi="Arial" w:cs="Arial"/>
          <w:b/>
          <w:sz w:val="20"/>
          <w:szCs w:val="20"/>
        </w:rPr>
      </w:pPr>
      <w:r>
        <w:rPr>
          <w:rFonts w:ascii="Arial" w:hAnsi="Arial" w:cs="Arial"/>
          <w:b/>
          <w:sz w:val="20"/>
          <w:szCs w:val="20"/>
        </w:rPr>
        <w:t xml:space="preserve">Section: </w:t>
      </w:r>
      <w:r w:rsidRPr="003E22B6">
        <w:rPr>
          <w:rFonts w:ascii="Arial" w:hAnsi="Arial" w:cs="Arial"/>
          <w:b/>
          <w:sz w:val="20"/>
          <w:szCs w:val="20"/>
        </w:rPr>
        <w:t>Core Strategies for a National Framework for Reducing of the Use of Restrictive Practices in the Disability Service Sector</w:t>
      </w:r>
    </w:p>
    <w:tbl>
      <w:tblPr>
        <w:tblStyle w:val="TableGrid"/>
        <w:tblW w:w="0" w:type="auto"/>
        <w:tblLook w:val="01E0" w:firstRow="1" w:lastRow="1" w:firstColumn="1" w:lastColumn="1" w:noHBand="0" w:noVBand="0"/>
        <w:tblDescription w:val="Core Strategies"/>
      </w:tblPr>
      <w:tblGrid>
        <w:gridCol w:w="8522"/>
      </w:tblGrid>
      <w:tr w:rsidR="0087358B" w:rsidRPr="001B1375" w14:paraId="303C4705" w14:textId="77777777" w:rsidTr="00456B9B">
        <w:trPr>
          <w:trHeight w:val="1271"/>
          <w:tblHeader/>
        </w:trPr>
        <w:tc>
          <w:tcPr>
            <w:tcW w:w="8522" w:type="dxa"/>
            <w:tcBorders>
              <w:top w:val="single" w:sz="4" w:space="0" w:color="auto"/>
              <w:left w:val="single" w:sz="4" w:space="0" w:color="auto"/>
              <w:bottom w:val="single" w:sz="4" w:space="0" w:color="auto"/>
              <w:right w:val="single" w:sz="4" w:space="0" w:color="auto"/>
            </w:tcBorders>
          </w:tcPr>
          <w:p w14:paraId="0E4AD7A5" w14:textId="77777777" w:rsidR="0087358B" w:rsidRDefault="003E22B6" w:rsidP="00456B9B">
            <w:pPr>
              <w:rPr>
                <w:rFonts w:ascii="Arial" w:hAnsi="Arial" w:cs="Arial"/>
              </w:rPr>
            </w:pPr>
            <w:r w:rsidRPr="001B1375">
              <w:rPr>
                <w:rFonts w:ascii="Arial" w:hAnsi="Arial" w:cs="Arial"/>
              </w:rPr>
              <w:t>Comments/Suggestions:</w:t>
            </w:r>
            <w:r w:rsidR="00456B9B" w:rsidRPr="001B1375">
              <w:rPr>
                <w:rFonts w:ascii="Arial" w:hAnsi="Arial" w:cs="Arial"/>
              </w:rPr>
              <w:t xml:space="preserve"> </w:t>
            </w:r>
          </w:p>
          <w:p w14:paraId="683F9F7E" w14:textId="77777777" w:rsidR="004A3B98" w:rsidRDefault="004A3B98" w:rsidP="00456B9B">
            <w:pPr>
              <w:rPr>
                <w:rFonts w:ascii="Arial" w:hAnsi="Arial" w:cs="Arial"/>
              </w:rPr>
            </w:pPr>
            <w:r>
              <w:rPr>
                <w:rFonts w:ascii="Arial" w:hAnsi="Arial" w:cs="Arial"/>
              </w:rPr>
              <w:t xml:space="preserve">There must be much more recognition of the behavioural context for “restrictive practices” … and the need for much more behavioural support for </w:t>
            </w:r>
            <w:proofErr w:type="spellStart"/>
            <w:r>
              <w:rPr>
                <w:rFonts w:ascii="Arial" w:hAnsi="Arial" w:cs="Arial"/>
              </w:rPr>
              <w:t>PwD</w:t>
            </w:r>
            <w:proofErr w:type="spellEnd"/>
            <w:r>
              <w:rPr>
                <w:rFonts w:ascii="Arial" w:hAnsi="Arial" w:cs="Arial"/>
              </w:rPr>
              <w:t xml:space="preserve">. Australia has an appalling lack of trained professionals and services. </w:t>
            </w:r>
          </w:p>
          <w:p w14:paraId="6BD69AB5" w14:textId="77777777" w:rsidR="004A3B98" w:rsidRDefault="004A3B98" w:rsidP="00456B9B">
            <w:pPr>
              <w:rPr>
                <w:rFonts w:ascii="Arial" w:hAnsi="Arial" w:cs="Arial"/>
              </w:rPr>
            </w:pPr>
            <w:r>
              <w:rPr>
                <w:rFonts w:ascii="Arial" w:hAnsi="Arial" w:cs="Arial"/>
              </w:rPr>
              <w:t xml:space="preserve">The existing draft strategy lacks a proper foundation. </w:t>
            </w:r>
          </w:p>
          <w:p w14:paraId="22FA0E36" w14:textId="77777777" w:rsidR="00DD0040" w:rsidRDefault="00DD0040" w:rsidP="00456B9B">
            <w:pPr>
              <w:rPr>
                <w:rFonts w:ascii="Arial" w:hAnsi="Arial" w:cs="Arial"/>
              </w:rPr>
            </w:pPr>
            <w:r>
              <w:rPr>
                <w:rFonts w:ascii="Arial" w:hAnsi="Arial" w:cs="Arial"/>
              </w:rPr>
              <w:t xml:space="preserve">Behaviour at the individual level is key. </w:t>
            </w:r>
          </w:p>
          <w:p w14:paraId="6DFFFC37" w14:textId="77777777" w:rsidR="00DD0040" w:rsidRDefault="00DD0040" w:rsidP="00456B9B">
            <w:pPr>
              <w:rPr>
                <w:rFonts w:ascii="Arial" w:hAnsi="Arial" w:cs="Arial"/>
              </w:rPr>
            </w:pPr>
            <w:r>
              <w:rPr>
                <w:rFonts w:ascii="Arial" w:hAnsi="Arial" w:cs="Arial"/>
              </w:rPr>
              <w:t>The approach needs to be based soundly on behavioural practice, not just on the “positive behaviour support”. Note the PBS website says:</w:t>
            </w:r>
          </w:p>
          <w:p w14:paraId="107BB894" w14:textId="77777777" w:rsidR="008301F2" w:rsidRDefault="00DD0040" w:rsidP="00DD0040">
            <w:pPr>
              <w:ind w:left="720"/>
              <w:rPr>
                <w:rFonts w:ascii="Arial" w:hAnsi="Arial" w:cs="Arial"/>
              </w:rPr>
            </w:pPr>
            <w:r w:rsidRPr="00DD0040">
              <w:rPr>
                <w:rFonts w:ascii="Arial" w:hAnsi="Arial" w:cs="Arial"/>
              </w:rPr>
              <w:t xml:space="preserve">In fact, positive </w:t>
            </w:r>
            <w:proofErr w:type="spellStart"/>
            <w:r w:rsidRPr="00DD0040">
              <w:rPr>
                <w:rFonts w:ascii="Arial" w:hAnsi="Arial" w:cs="Arial"/>
              </w:rPr>
              <w:t>behavior</w:t>
            </w:r>
            <w:proofErr w:type="spellEnd"/>
            <w:r w:rsidRPr="00DD0040">
              <w:rPr>
                <w:rFonts w:ascii="Arial" w:hAnsi="Arial" w:cs="Arial"/>
              </w:rPr>
              <w:t xml:space="preserve"> support exists today because of the hard work and talent of professionals in the field of applied </w:t>
            </w:r>
            <w:proofErr w:type="spellStart"/>
            <w:r w:rsidRPr="00DD0040">
              <w:rPr>
                <w:rFonts w:ascii="Arial" w:hAnsi="Arial" w:cs="Arial"/>
              </w:rPr>
              <w:t>behavior</w:t>
            </w:r>
            <w:proofErr w:type="spellEnd"/>
            <w:r w:rsidRPr="00DD0040">
              <w:rPr>
                <w:rFonts w:ascii="Arial" w:hAnsi="Arial" w:cs="Arial"/>
              </w:rPr>
              <w:t xml:space="preserve"> analysis (ABA). For instance, research in the area of functional </w:t>
            </w:r>
            <w:proofErr w:type="spellStart"/>
            <w:r w:rsidRPr="00DD0040">
              <w:rPr>
                <w:rFonts w:ascii="Arial" w:hAnsi="Arial" w:cs="Arial"/>
              </w:rPr>
              <w:t>behavioral</w:t>
            </w:r>
            <w:proofErr w:type="spellEnd"/>
            <w:r w:rsidRPr="00DD0040">
              <w:rPr>
                <w:rFonts w:ascii="Arial" w:hAnsi="Arial" w:cs="Arial"/>
              </w:rPr>
              <w:t xml:space="preserve"> assessment, one of the cornerstones of the PBS process, was developed based upon ABA research. (</w:t>
            </w:r>
            <w:proofErr w:type="gramStart"/>
            <w:r w:rsidRPr="00DD0040">
              <w:rPr>
                <w:rFonts w:ascii="Arial" w:hAnsi="Arial" w:cs="Arial"/>
              </w:rPr>
              <w:t>see</w:t>
            </w:r>
            <w:proofErr w:type="gramEnd"/>
            <w:r w:rsidRPr="00DD0040">
              <w:rPr>
                <w:rFonts w:ascii="Arial" w:hAnsi="Arial" w:cs="Arial"/>
              </w:rPr>
              <w:t xml:space="preserve"> </w:t>
            </w:r>
            <w:hyperlink r:id="rId15" w:history="1">
              <w:r w:rsidRPr="00DD0040">
                <w:rPr>
                  <w:rStyle w:val="Hyperlink"/>
                  <w:rFonts w:eastAsiaTheme="minorHAnsi"/>
                  <w:sz w:val="22"/>
                  <w:szCs w:val="22"/>
                  <w:lang w:eastAsia="en-US"/>
                </w:rPr>
                <w:t>http://www.apbs.org/new_apbs/researchintro.aspx</w:t>
              </w:r>
            </w:hyperlink>
            <w:r w:rsidRPr="00DD0040">
              <w:rPr>
                <w:rFonts w:ascii="Arial" w:hAnsi="Arial" w:cs="Arial"/>
              </w:rPr>
              <w:t xml:space="preserve">). </w:t>
            </w:r>
          </w:p>
          <w:p w14:paraId="7564BD22" w14:textId="77777777" w:rsidR="00DD0040" w:rsidRDefault="00DD0040" w:rsidP="00456B9B">
            <w:pPr>
              <w:rPr>
                <w:rFonts w:ascii="Arial" w:hAnsi="Arial" w:cs="Arial"/>
              </w:rPr>
            </w:pPr>
          </w:p>
          <w:p w14:paraId="34B8CA79" w14:textId="77777777" w:rsidR="00DD0040" w:rsidRPr="001B1375" w:rsidRDefault="00DD0040" w:rsidP="00456B9B">
            <w:pPr>
              <w:rPr>
                <w:rFonts w:ascii="Arial" w:hAnsi="Arial" w:cs="Arial"/>
              </w:rPr>
            </w:pPr>
          </w:p>
        </w:tc>
      </w:tr>
    </w:tbl>
    <w:p w14:paraId="137D5419" w14:textId="77777777" w:rsidR="00480120" w:rsidRDefault="00480120" w:rsidP="00480120">
      <w:pPr>
        <w:shd w:val="clear" w:color="auto" w:fill="FFFFFF"/>
        <w:rPr>
          <w:rFonts w:ascii="Arial" w:hAnsi="Arial" w:cs="Arial"/>
          <w:b/>
          <w:sz w:val="20"/>
          <w:szCs w:val="20"/>
        </w:rPr>
      </w:pPr>
    </w:p>
    <w:p w14:paraId="4A100F49" w14:textId="77777777" w:rsidR="003E22B6" w:rsidRDefault="003E22B6" w:rsidP="004021BF">
      <w:pPr>
        <w:keepNext/>
        <w:shd w:val="clear" w:color="auto" w:fill="FFFFFF"/>
        <w:rPr>
          <w:rFonts w:ascii="Arial" w:hAnsi="Arial" w:cs="Arial"/>
          <w:b/>
          <w:sz w:val="20"/>
          <w:szCs w:val="20"/>
        </w:rPr>
      </w:pPr>
      <w:r>
        <w:rPr>
          <w:rFonts w:ascii="Arial" w:hAnsi="Arial" w:cs="Arial"/>
          <w:b/>
          <w:sz w:val="20"/>
          <w:szCs w:val="20"/>
        </w:rPr>
        <w:lastRenderedPageBreak/>
        <w:t>Section: Measuring Performance/ Effectiveness</w:t>
      </w:r>
    </w:p>
    <w:tbl>
      <w:tblPr>
        <w:tblStyle w:val="TableGrid"/>
        <w:tblW w:w="0" w:type="auto"/>
        <w:tblLook w:val="01E0" w:firstRow="1" w:lastRow="1" w:firstColumn="1" w:lastColumn="1" w:noHBand="0" w:noVBand="0"/>
        <w:tblDescription w:val="Measuring Performance"/>
      </w:tblPr>
      <w:tblGrid>
        <w:gridCol w:w="8522"/>
      </w:tblGrid>
      <w:tr w:rsidR="003E22B6" w:rsidRPr="001B1375" w14:paraId="5F387A97" w14:textId="77777777" w:rsidTr="00456B9B">
        <w:trPr>
          <w:trHeight w:val="1271"/>
          <w:tblHeader/>
        </w:trPr>
        <w:tc>
          <w:tcPr>
            <w:tcW w:w="8522" w:type="dxa"/>
            <w:tcBorders>
              <w:top w:val="single" w:sz="4" w:space="0" w:color="auto"/>
              <w:left w:val="single" w:sz="4" w:space="0" w:color="auto"/>
              <w:bottom w:val="single" w:sz="4" w:space="0" w:color="auto"/>
              <w:right w:val="single" w:sz="4" w:space="0" w:color="auto"/>
            </w:tcBorders>
          </w:tcPr>
          <w:p w14:paraId="652732F1" w14:textId="77777777" w:rsidR="003E22B6" w:rsidRDefault="003E22B6" w:rsidP="00456B9B">
            <w:pPr>
              <w:rPr>
                <w:rFonts w:ascii="Arial" w:hAnsi="Arial" w:cs="Arial"/>
              </w:rPr>
            </w:pPr>
            <w:r w:rsidRPr="001B1375">
              <w:rPr>
                <w:rFonts w:ascii="Arial" w:hAnsi="Arial" w:cs="Arial"/>
              </w:rPr>
              <w:t>Comments/Suggestions:</w:t>
            </w:r>
            <w:r w:rsidR="00456B9B" w:rsidRPr="001B1375">
              <w:rPr>
                <w:rFonts w:ascii="Arial" w:hAnsi="Arial" w:cs="Arial"/>
              </w:rPr>
              <w:t xml:space="preserve"> </w:t>
            </w:r>
          </w:p>
          <w:p w14:paraId="2BDA3612" w14:textId="6C7020B3" w:rsidR="008B6D9D" w:rsidRPr="008B6D9D" w:rsidRDefault="00CF274C" w:rsidP="00456B9B">
            <w:pPr>
              <w:rPr>
                <w:rFonts w:ascii="Arial" w:hAnsi="Arial" w:cs="Arial"/>
              </w:rPr>
            </w:pPr>
            <w:r>
              <w:rPr>
                <w:rFonts w:ascii="Arial" w:hAnsi="Arial" w:cs="Arial"/>
              </w:rPr>
              <w:t>The community</w:t>
            </w:r>
            <w:r w:rsidR="008B6D9D" w:rsidRPr="008B6D9D">
              <w:rPr>
                <w:rFonts w:ascii="Arial" w:hAnsi="Arial" w:cs="Arial"/>
              </w:rPr>
              <w:t xml:space="preserve"> needs comprehensive reporting of </w:t>
            </w:r>
            <w:r>
              <w:rPr>
                <w:rFonts w:ascii="Arial" w:hAnsi="Arial" w:cs="Arial"/>
              </w:rPr>
              <w:t>each incident/occurrence</w:t>
            </w:r>
            <w:r w:rsidR="008B6D9D" w:rsidRPr="008B6D9D">
              <w:rPr>
                <w:rFonts w:ascii="Arial" w:hAnsi="Arial" w:cs="Arial"/>
              </w:rPr>
              <w:t xml:space="preserve"> of </w:t>
            </w:r>
            <w:r>
              <w:rPr>
                <w:rFonts w:ascii="Arial" w:hAnsi="Arial" w:cs="Arial"/>
              </w:rPr>
              <w:t xml:space="preserve">seclusion and </w:t>
            </w:r>
            <w:r w:rsidR="008B6D9D" w:rsidRPr="008B6D9D">
              <w:rPr>
                <w:rFonts w:ascii="Arial" w:hAnsi="Arial" w:cs="Arial"/>
              </w:rPr>
              <w:t xml:space="preserve">restraint. </w:t>
            </w:r>
            <w:r w:rsidR="006B2AC3">
              <w:rPr>
                <w:rFonts w:ascii="Arial" w:hAnsi="Arial" w:cs="Arial"/>
              </w:rPr>
              <w:t xml:space="preserve">Services must document every use of restriction or seclusion. </w:t>
            </w:r>
            <w:r>
              <w:rPr>
                <w:rFonts w:ascii="Arial" w:hAnsi="Arial" w:cs="Arial"/>
              </w:rPr>
              <w:t xml:space="preserve">Both service management and </w:t>
            </w:r>
            <w:r w:rsidR="006B2AC3">
              <w:rPr>
                <w:rFonts w:ascii="Arial" w:hAnsi="Arial" w:cs="Arial"/>
              </w:rPr>
              <w:t>clients (or their guardian)</w:t>
            </w:r>
            <w:r>
              <w:rPr>
                <w:rFonts w:ascii="Arial" w:hAnsi="Arial" w:cs="Arial"/>
              </w:rPr>
              <w:t xml:space="preserve"> must formally acknowledge the record of each incident/event relating to an individual. </w:t>
            </w:r>
            <w:r w:rsidR="008B6D9D" w:rsidRPr="008B6D9D">
              <w:rPr>
                <w:rFonts w:ascii="Arial" w:hAnsi="Arial" w:cs="Arial"/>
              </w:rPr>
              <w:t xml:space="preserve">Then there needs to be thorough analysis </w:t>
            </w:r>
            <w:r>
              <w:rPr>
                <w:rFonts w:ascii="Arial" w:hAnsi="Arial" w:cs="Arial"/>
              </w:rPr>
              <w:t xml:space="preserve">of the reports </w:t>
            </w:r>
            <w:r w:rsidR="008B6D9D" w:rsidRPr="008B6D9D">
              <w:rPr>
                <w:rFonts w:ascii="Arial" w:hAnsi="Arial" w:cs="Arial"/>
              </w:rPr>
              <w:t xml:space="preserve">with routine reporting to the public. </w:t>
            </w:r>
          </w:p>
          <w:p w14:paraId="6D59274E" w14:textId="77777777" w:rsidR="008B6D9D" w:rsidRDefault="008B6D9D" w:rsidP="00456B9B">
            <w:pPr>
              <w:rPr>
                <w:rFonts w:ascii="Arial" w:hAnsi="Arial" w:cs="Arial"/>
              </w:rPr>
            </w:pPr>
            <w:r w:rsidRPr="008B6D9D">
              <w:rPr>
                <w:rFonts w:ascii="Arial" w:hAnsi="Arial" w:cs="Arial"/>
              </w:rPr>
              <w:t>The draft talks about “</w:t>
            </w:r>
            <w:r w:rsidRPr="008B6D9D">
              <w:rPr>
                <w:rStyle w:val="BookTitle"/>
                <w:rFonts w:ascii="Arial" w:hAnsi="Arial" w:cs="Arial"/>
                <w:i w:val="0"/>
                <w:smallCaps w:val="0"/>
                <w:spacing w:val="0"/>
              </w:rPr>
              <w:t>reporting on progress of the implementation</w:t>
            </w:r>
            <w:r w:rsidRPr="008B6D9D">
              <w:rPr>
                <w:rFonts w:ascii="Arial" w:hAnsi="Arial" w:cs="Arial"/>
              </w:rPr>
              <w:t>” … for bureaucrats this usually means ticking a box that someone read the report, it has little/nothing to do with minimising the use of seclusion and restraint.</w:t>
            </w:r>
            <w:r>
              <w:rPr>
                <w:rFonts w:ascii="Arial" w:hAnsi="Arial" w:cs="Arial"/>
              </w:rPr>
              <w:t xml:space="preserve"> </w:t>
            </w:r>
          </w:p>
          <w:p w14:paraId="1045C237" w14:textId="689D449B" w:rsidR="00AC42C4" w:rsidRPr="001B1375" w:rsidRDefault="00EC794A" w:rsidP="006B2AC3">
            <w:pPr>
              <w:rPr>
                <w:rFonts w:ascii="Arial" w:hAnsi="Arial" w:cs="Arial"/>
              </w:rPr>
            </w:pPr>
            <w:r>
              <w:rPr>
                <w:rFonts w:ascii="Arial" w:hAnsi="Arial" w:cs="Arial"/>
              </w:rPr>
              <w:t>Existing “</w:t>
            </w:r>
            <w:r w:rsidRPr="00533C93">
              <w:rPr>
                <w:rStyle w:val="BookTitle"/>
                <w:rFonts w:cs="Arial"/>
                <w:i w:val="0"/>
                <w:smallCaps w:val="0"/>
                <w:spacing w:val="0"/>
                <w:sz w:val="24"/>
                <w:szCs w:val="24"/>
              </w:rPr>
              <w:t>service delivery management systems</w:t>
            </w:r>
            <w:r>
              <w:rPr>
                <w:rFonts w:ascii="Arial" w:hAnsi="Arial" w:cs="Arial"/>
              </w:rPr>
              <w:t>” are inadequate: there is no need to add to those</w:t>
            </w:r>
            <w:r w:rsidR="00AC42C4">
              <w:rPr>
                <w:rFonts w:ascii="Arial" w:hAnsi="Arial" w:cs="Arial"/>
              </w:rPr>
              <w:t xml:space="preserve">. The reporting </w:t>
            </w:r>
            <w:r>
              <w:rPr>
                <w:rFonts w:ascii="Arial" w:hAnsi="Arial" w:cs="Arial"/>
              </w:rPr>
              <w:t>of seclusion and restraint must</w:t>
            </w:r>
            <w:r w:rsidR="00AC42C4">
              <w:rPr>
                <w:rFonts w:ascii="Arial" w:hAnsi="Arial" w:cs="Arial"/>
              </w:rPr>
              <w:t xml:space="preserve"> be </w:t>
            </w:r>
            <w:r w:rsidR="004021BF">
              <w:rPr>
                <w:rFonts w:ascii="Arial" w:hAnsi="Arial" w:cs="Arial"/>
              </w:rPr>
              <w:t xml:space="preserve">the </w:t>
            </w:r>
            <w:r w:rsidR="00AC42C4">
              <w:rPr>
                <w:rFonts w:ascii="Arial" w:hAnsi="Arial" w:cs="Arial"/>
              </w:rPr>
              <w:t xml:space="preserve">subject </w:t>
            </w:r>
            <w:r w:rsidR="004021BF">
              <w:rPr>
                <w:rFonts w:ascii="Arial" w:hAnsi="Arial" w:cs="Arial"/>
              </w:rPr>
              <w:t>of systematic regular</w:t>
            </w:r>
            <w:r w:rsidR="00AC42C4">
              <w:rPr>
                <w:rFonts w:ascii="Arial" w:hAnsi="Arial" w:cs="Arial"/>
              </w:rPr>
              <w:t xml:space="preserve"> auditing and external review</w:t>
            </w:r>
            <w:r>
              <w:rPr>
                <w:rFonts w:ascii="Arial" w:hAnsi="Arial" w:cs="Arial"/>
              </w:rPr>
              <w:t xml:space="preserve"> processes that are properly funded (not targets for efficiency dividends)</w:t>
            </w:r>
            <w:r w:rsidR="00AC42C4">
              <w:rPr>
                <w:rFonts w:ascii="Arial" w:hAnsi="Arial" w:cs="Arial"/>
              </w:rPr>
              <w:t>. It is too easy to omit/under report on inc</w:t>
            </w:r>
            <w:r w:rsidR="006B2AC3">
              <w:rPr>
                <w:rFonts w:ascii="Arial" w:hAnsi="Arial" w:cs="Arial"/>
              </w:rPr>
              <w:t>idents, and for services to habituate inappropriate restive practices and seclusion.</w:t>
            </w:r>
          </w:p>
        </w:tc>
      </w:tr>
    </w:tbl>
    <w:p w14:paraId="14C3DF0E" w14:textId="77777777" w:rsidR="00C226FF" w:rsidRDefault="00C226FF" w:rsidP="00480120">
      <w:pPr>
        <w:rPr>
          <w:rStyle w:val="BookTitle"/>
          <w:i w:val="0"/>
          <w:iCs w:val="0"/>
          <w:smallCaps w:val="0"/>
          <w:spacing w:val="0"/>
        </w:rPr>
      </w:pPr>
    </w:p>
    <w:p w14:paraId="3950DAA7" w14:textId="77777777" w:rsidR="00C226FF" w:rsidRDefault="00C226FF" w:rsidP="00480120">
      <w:pPr>
        <w:rPr>
          <w:rStyle w:val="BookTitle"/>
          <w:i w:val="0"/>
          <w:iCs w:val="0"/>
          <w:smallCaps w:val="0"/>
          <w:spacing w:val="0"/>
        </w:rPr>
      </w:pPr>
      <w:r>
        <w:rPr>
          <w:rStyle w:val="BookTitle"/>
          <w:i w:val="0"/>
          <w:iCs w:val="0"/>
          <w:smallCaps w:val="0"/>
          <w:spacing w:val="0"/>
        </w:rPr>
        <w:t xml:space="preserve">Our impression is that this draft is poorly informed. The focus of the draft is on the restraint process and does not </w:t>
      </w:r>
      <w:proofErr w:type="gramStart"/>
      <w:r>
        <w:rPr>
          <w:rStyle w:val="BookTitle"/>
          <w:i w:val="0"/>
          <w:iCs w:val="0"/>
          <w:smallCaps w:val="0"/>
          <w:spacing w:val="0"/>
        </w:rPr>
        <w:t>recognised</w:t>
      </w:r>
      <w:proofErr w:type="gramEnd"/>
      <w:r>
        <w:rPr>
          <w:rStyle w:val="BookTitle"/>
          <w:i w:val="0"/>
          <w:iCs w:val="0"/>
          <w:smallCaps w:val="0"/>
          <w:spacing w:val="0"/>
        </w:rPr>
        <w:t xml:space="preserve"> the importance of the context, </w:t>
      </w:r>
      <w:r w:rsidR="007A7889">
        <w:rPr>
          <w:rStyle w:val="BookTitle"/>
          <w:i w:val="0"/>
          <w:iCs w:val="0"/>
          <w:smallCaps w:val="0"/>
          <w:spacing w:val="0"/>
        </w:rPr>
        <w:t xml:space="preserve">that is </w:t>
      </w:r>
      <w:r>
        <w:rPr>
          <w:rStyle w:val="BookTitle"/>
          <w:i w:val="0"/>
          <w:iCs w:val="0"/>
          <w:smallCaps w:val="0"/>
          <w:spacing w:val="0"/>
        </w:rPr>
        <w:t xml:space="preserve">the antecedents </w:t>
      </w:r>
      <w:r w:rsidR="00307615">
        <w:rPr>
          <w:rStyle w:val="BookTitle"/>
          <w:i w:val="0"/>
          <w:iCs w:val="0"/>
          <w:smallCaps w:val="0"/>
          <w:spacing w:val="0"/>
        </w:rPr>
        <w:t xml:space="preserve">(or </w:t>
      </w:r>
      <w:r w:rsidR="00307615" w:rsidRPr="00307615">
        <w:rPr>
          <w:rStyle w:val="BookTitle"/>
          <w:iCs w:val="0"/>
          <w:smallCaps w:val="0"/>
          <w:spacing w:val="0"/>
        </w:rPr>
        <w:t>establishing operations</w:t>
      </w:r>
      <w:r w:rsidR="00307615">
        <w:rPr>
          <w:rStyle w:val="BookTitle"/>
          <w:i w:val="0"/>
          <w:iCs w:val="0"/>
          <w:smallCaps w:val="0"/>
          <w:spacing w:val="0"/>
        </w:rPr>
        <w:t xml:space="preserve">) </w:t>
      </w:r>
      <w:r>
        <w:rPr>
          <w:rStyle w:val="BookTitle"/>
          <w:i w:val="0"/>
          <w:iCs w:val="0"/>
          <w:smallCaps w:val="0"/>
          <w:spacing w:val="0"/>
        </w:rPr>
        <w:t xml:space="preserve">for challenging behaviour. For example, the OFSTED report on Managing Challenging Behaviour (see </w:t>
      </w:r>
      <w:hyperlink r:id="rId16" w:history="1">
        <w:r w:rsidRPr="002D6E6E">
          <w:rPr>
            <w:rStyle w:val="Hyperlink"/>
          </w:rPr>
          <w:t>http://www.ofsted.gov.uk/resources/managing-challenging-behaviour</w:t>
        </w:r>
      </w:hyperlink>
      <w:r>
        <w:rPr>
          <w:rStyle w:val="BookTitle"/>
          <w:i w:val="0"/>
          <w:iCs w:val="0"/>
          <w:smallCaps w:val="0"/>
          <w:spacing w:val="0"/>
        </w:rPr>
        <w:t>) says:</w:t>
      </w:r>
    </w:p>
    <w:p w14:paraId="6DE105D7" w14:textId="77777777" w:rsidR="00C226FF" w:rsidRDefault="00C226FF" w:rsidP="00C226FF">
      <w:pPr>
        <w:widowControl w:val="0"/>
        <w:autoSpaceDE w:val="0"/>
        <w:autoSpaceDN w:val="0"/>
        <w:adjustRightInd w:val="0"/>
        <w:ind w:left="720"/>
        <w:rPr>
          <w:rStyle w:val="BookTitle"/>
          <w:i w:val="0"/>
          <w:iCs w:val="0"/>
          <w:smallCaps w:val="0"/>
          <w:spacing w:val="0"/>
        </w:rPr>
      </w:pPr>
      <w:r>
        <w:rPr>
          <w:rFonts w:ascii="Times New Roman" w:hAnsi="Times New Roman"/>
          <w:sz w:val="20"/>
          <w:szCs w:val="20"/>
          <w:lang w:val="en-US"/>
        </w:rPr>
        <w:t xml:space="preserve">… In a small proportion of the schools some staff show a lack of respect by shouting at pupils, making fun of them, making personal remarks or using sarcasm. Some pupils react badly to such comments and to those who come too close, grab, hold or touch them even in mild restraint. Those with the most difficult </w:t>
      </w:r>
      <w:proofErr w:type="spellStart"/>
      <w:r>
        <w:rPr>
          <w:rFonts w:ascii="Times New Roman" w:hAnsi="Times New Roman"/>
          <w:sz w:val="20"/>
          <w:szCs w:val="20"/>
          <w:lang w:val="en-US"/>
        </w:rPr>
        <w:t>behaviour</w:t>
      </w:r>
      <w:proofErr w:type="spellEnd"/>
      <w:r>
        <w:rPr>
          <w:rFonts w:ascii="Times New Roman" w:hAnsi="Times New Roman"/>
          <w:sz w:val="20"/>
          <w:szCs w:val="20"/>
          <w:lang w:val="en-US"/>
        </w:rPr>
        <w:t xml:space="preserve"> often respond with verbal abuse. Poor </w:t>
      </w:r>
      <w:proofErr w:type="spellStart"/>
      <w:r>
        <w:rPr>
          <w:rFonts w:ascii="Times New Roman" w:hAnsi="Times New Roman"/>
          <w:sz w:val="20"/>
          <w:szCs w:val="20"/>
          <w:lang w:val="en-US"/>
        </w:rPr>
        <w:t>behaviour</w:t>
      </w:r>
      <w:proofErr w:type="spellEnd"/>
      <w:r>
        <w:rPr>
          <w:rFonts w:ascii="Times New Roman" w:hAnsi="Times New Roman"/>
          <w:sz w:val="20"/>
          <w:szCs w:val="20"/>
          <w:lang w:val="en-US"/>
        </w:rPr>
        <w:t xml:space="preserve"> escalates quickly, lessons are disrupted and the learning of all pupils is adversely affected.</w:t>
      </w:r>
    </w:p>
    <w:p w14:paraId="6CAA0CC1" w14:textId="77777777" w:rsidR="00C226FF" w:rsidRDefault="00C226FF" w:rsidP="00480120">
      <w:pPr>
        <w:rPr>
          <w:rStyle w:val="BookTitle"/>
          <w:i w:val="0"/>
          <w:iCs w:val="0"/>
          <w:smallCaps w:val="0"/>
          <w:spacing w:val="0"/>
        </w:rPr>
      </w:pPr>
    </w:p>
    <w:p w14:paraId="52B8277F" w14:textId="77777777" w:rsidR="007B0256" w:rsidRDefault="00963B6E" w:rsidP="00480120">
      <w:pPr>
        <w:rPr>
          <w:rStyle w:val="BookTitle"/>
          <w:i w:val="0"/>
          <w:iCs w:val="0"/>
          <w:smallCaps w:val="0"/>
          <w:spacing w:val="0"/>
        </w:rPr>
      </w:pPr>
      <w:r>
        <w:rPr>
          <w:rStyle w:val="BookTitle"/>
          <w:i w:val="0"/>
          <w:iCs w:val="0"/>
          <w:smallCaps w:val="0"/>
          <w:spacing w:val="0"/>
        </w:rPr>
        <w:t xml:space="preserve">The </w:t>
      </w:r>
      <w:r w:rsidRPr="007A7889">
        <w:rPr>
          <w:rStyle w:val="BookTitle"/>
          <w:b/>
          <w:i w:val="0"/>
          <w:iCs w:val="0"/>
          <w:smallCaps w:val="0"/>
          <w:spacing w:val="0"/>
        </w:rPr>
        <w:t>References</w:t>
      </w:r>
      <w:r>
        <w:rPr>
          <w:rStyle w:val="BookTitle"/>
          <w:i w:val="0"/>
          <w:iCs w:val="0"/>
          <w:smallCaps w:val="0"/>
          <w:spacing w:val="0"/>
        </w:rPr>
        <w:t xml:space="preserve"> </w:t>
      </w:r>
      <w:r w:rsidR="007A7889">
        <w:rPr>
          <w:rStyle w:val="BookTitle"/>
          <w:i w:val="0"/>
          <w:iCs w:val="0"/>
          <w:smallCaps w:val="0"/>
          <w:spacing w:val="0"/>
        </w:rPr>
        <w:t xml:space="preserve">section in the draft </w:t>
      </w:r>
      <w:r>
        <w:rPr>
          <w:rStyle w:val="BookTitle"/>
          <w:i w:val="0"/>
          <w:iCs w:val="0"/>
          <w:smallCaps w:val="0"/>
          <w:spacing w:val="0"/>
        </w:rPr>
        <w:t>is seriously incomplete.</w:t>
      </w:r>
    </w:p>
    <w:p w14:paraId="7DD015D0" w14:textId="77777777" w:rsidR="00963B6E" w:rsidRPr="007A7889" w:rsidRDefault="00963B6E" w:rsidP="00480120">
      <w:pPr>
        <w:rPr>
          <w:rStyle w:val="BookTitle"/>
          <w:rFonts w:ascii="Arial" w:hAnsi="Arial" w:cs="Arial"/>
          <w:i w:val="0"/>
          <w:iCs w:val="0"/>
          <w:smallCaps w:val="0"/>
          <w:spacing w:val="0"/>
          <w:sz w:val="20"/>
          <w:szCs w:val="20"/>
        </w:rPr>
      </w:pPr>
      <w:r w:rsidRPr="007A7889">
        <w:rPr>
          <w:rStyle w:val="BookTitle"/>
          <w:rFonts w:ascii="Arial" w:hAnsi="Arial" w:cs="Arial"/>
          <w:i w:val="0"/>
          <w:iCs w:val="0"/>
          <w:smallCaps w:val="0"/>
          <w:spacing w:val="0"/>
          <w:sz w:val="20"/>
          <w:szCs w:val="20"/>
        </w:rPr>
        <w:t>Here are a few more documents</w:t>
      </w:r>
      <w:r w:rsidR="007A7889">
        <w:rPr>
          <w:rStyle w:val="BookTitle"/>
          <w:rFonts w:ascii="Arial" w:hAnsi="Arial" w:cs="Arial"/>
          <w:i w:val="0"/>
          <w:iCs w:val="0"/>
          <w:smallCaps w:val="0"/>
          <w:spacing w:val="0"/>
          <w:sz w:val="20"/>
          <w:szCs w:val="20"/>
        </w:rPr>
        <w:t>/sources</w:t>
      </w:r>
      <w:r w:rsidRPr="007A7889">
        <w:rPr>
          <w:rStyle w:val="BookTitle"/>
          <w:rFonts w:ascii="Arial" w:hAnsi="Arial" w:cs="Arial"/>
          <w:i w:val="0"/>
          <w:iCs w:val="0"/>
          <w:smallCaps w:val="0"/>
          <w:spacing w:val="0"/>
          <w:sz w:val="20"/>
          <w:szCs w:val="20"/>
        </w:rPr>
        <w:t xml:space="preserve"> that </w:t>
      </w:r>
      <w:r w:rsidR="007A7889">
        <w:rPr>
          <w:rStyle w:val="BookTitle"/>
          <w:rFonts w:ascii="Arial" w:hAnsi="Arial" w:cs="Arial"/>
          <w:i w:val="0"/>
          <w:iCs w:val="0"/>
          <w:smallCaps w:val="0"/>
          <w:spacing w:val="0"/>
          <w:sz w:val="20"/>
          <w:szCs w:val="20"/>
        </w:rPr>
        <w:t>might</w:t>
      </w:r>
      <w:r w:rsidRPr="007A7889">
        <w:rPr>
          <w:rStyle w:val="BookTitle"/>
          <w:rFonts w:ascii="Arial" w:hAnsi="Arial" w:cs="Arial"/>
          <w:i w:val="0"/>
          <w:iCs w:val="0"/>
          <w:smallCaps w:val="0"/>
          <w:spacing w:val="0"/>
          <w:sz w:val="20"/>
          <w:szCs w:val="20"/>
        </w:rPr>
        <w:t xml:space="preserve"> inform this effort.</w:t>
      </w:r>
    </w:p>
    <w:p w14:paraId="32E1D53C" w14:textId="77777777" w:rsidR="00963B6E" w:rsidRPr="007A7889" w:rsidRDefault="00307615" w:rsidP="007A7889">
      <w:pPr>
        <w:pStyle w:val="ListParagraph"/>
        <w:numPr>
          <w:ilvl w:val="0"/>
          <w:numId w:val="2"/>
        </w:numPr>
        <w:rPr>
          <w:rStyle w:val="BookTitle"/>
          <w:rFonts w:cs="Arial"/>
          <w:i w:val="0"/>
          <w:iCs w:val="0"/>
          <w:smallCaps w:val="0"/>
          <w:spacing w:val="0"/>
          <w:sz w:val="20"/>
          <w:szCs w:val="20"/>
        </w:rPr>
      </w:pPr>
      <w:r w:rsidRPr="007A7889">
        <w:rPr>
          <w:rStyle w:val="BookTitle"/>
          <w:rFonts w:cs="Arial"/>
          <w:i w:val="0"/>
          <w:iCs w:val="0"/>
          <w:smallCaps w:val="0"/>
          <w:spacing w:val="0"/>
          <w:sz w:val="20"/>
          <w:szCs w:val="20"/>
        </w:rPr>
        <w:t xml:space="preserve">There are links to many useful resources at </w:t>
      </w:r>
      <w:hyperlink r:id="rId17" w:history="1">
        <w:r w:rsidR="00963B6E" w:rsidRPr="007A7889">
          <w:rPr>
            <w:rStyle w:val="Hyperlink"/>
            <w:rFonts w:cs="Arial"/>
            <w:sz w:val="20"/>
            <w:szCs w:val="20"/>
          </w:rPr>
          <w:t>http://www.wrightslaw.com/info/discipl.index.htm</w:t>
        </w:r>
      </w:hyperlink>
    </w:p>
    <w:p w14:paraId="1CBE1E43" w14:textId="77777777" w:rsidR="00963B6E" w:rsidRPr="007A7889" w:rsidRDefault="00307615" w:rsidP="007A7889">
      <w:pPr>
        <w:pStyle w:val="ListParagraph"/>
        <w:widowControl w:val="0"/>
        <w:numPr>
          <w:ilvl w:val="0"/>
          <w:numId w:val="2"/>
        </w:numPr>
        <w:autoSpaceDE w:val="0"/>
        <w:autoSpaceDN w:val="0"/>
        <w:adjustRightInd w:val="0"/>
        <w:rPr>
          <w:rFonts w:cs="Arial"/>
          <w:sz w:val="20"/>
          <w:szCs w:val="20"/>
          <w:lang w:val="en-US"/>
        </w:rPr>
      </w:pPr>
      <w:r w:rsidRPr="007A7889">
        <w:rPr>
          <w:rStyle w:val="BookTitle"/>
          <w:rFonts w:cs="Arial"/>
          <w:i w:val="0"/>
          <w:iCs w:val="0"/>
          <w:smallCaps w:val="0"/>
          <w:spacing w:val="0"/>
          <w:sz w:val="20"/>
          <w:szCs w:val="20"/>
        </w:rPr>
        <w:t xml:space="preserve">McGill, P (1999) </w:t>
      </w:r>
      <w:r w:rsidRPr="007A7889">
        <w:rPr>
          <w:rFonts w:cs="Arial"/>
          <w:i/>
          <w:sz w:val="20"/>
          <w:szCs w:val="20"/>
          <w:lang w:val="en-US"/>
        </w:rPr>
        <w:t>Establishing Operations: Implications for the Assessment, Treatment, and Prevention of Problem Behavior</w:t>
      </w:r>
      <w:r w:rsidRPr="007A7889">
        <w:rPr>
          <w:rFonts w:cs="Arial"/>
          <w:sz w:val="20"/>
          <w:szCs w:val="20"/>
          <w:lang w:val="en-US"/>
        </w:rPr>
        <w:t xml:space="preserve">, JABA, </w:t>
      </w:r>
      <w:proofErr w:type="gramStart"/>
      <w:r w:rsidRPr="007A7889">
        <w:rPr>
          <w:rFonts w:cs="Arial"/>
          <w:b/>
          <w:sz w:val="20"/>
          <w:szCs w:val="20"/>
          <w:lang w:val="en-US"/>
        </w:rPr>
        <w:t>32</w:t>
      </w:r>
      <w:proofErr w:type="gramEnd"/>
      <w:r w:rsidRPr="007A7889">
        <w:rPr>
          <w:rFonts w:cs="Arial"/>
          <w:sz w:val="20"/>
          <w:szCs w:val="20"/>
          <w:lang w:val="en-US"/>
        </w:rPr>
        <w:t>, 393–418.</w:t>
      </w:r>
    </w:p>
    <w:p w14:paraId="449BC469" w14:textId="77777777" w:rsidR="00307615" w:rsidRDefault="00307615" w:rsidP="007A7889">
      <w:pPr>
        <w:pStyle w:val="ListParagraph"/>
        <w:widowControl w:val="0"/>
        <w:numPr>
          <w:ilvl w:val="0"/>
          <w:numId w:val="2"/>
        </w:numPr>
        <w:autoSpaceDE w:val="0"/>
        <w:autoSpaceDN w:val="0"/>
        <w:adjustRightInd w:val="0"/>
        <w:rPr>
          <w:rFonts w:cs="Arial"/>
          <w:sz w:val="20"/>
          <w:szCs w:val="20"/>
          <w:lang w:val="en-US"/>
        </w:rPr>
      </w:pPr>
      <w:r w:rsidRPr="007A7889">
        <w:rPr>
          <w:rFonts w:cs="Arial"/>
          <w:sz w:val="20"/>
          <w:szCs w:val="20"/>
          <w:lang w:val="en-US"/>
        </w:rPr>
        <w:t xml:space="preserve">Horner, R.H., Harvey, M.T. (2000) </w:t>
      </w:r>
      <w:r w:rsidRPr="007A7889">
        <w:rPr>
          <w:rFonts w:cs="Arial"/>
          <w:i/>
          <w:sz w:val="20"/>
          <w:szCs w:val="20"/>
          <w:lang w:val="en-US"/>
        </w:rPr>
        <w:t>Review of Antecedent Control:</w:t>
      </w:r>
      <w:r w:rsidR="007A7889" w:rsidRPr="007A7889">
        <w:rPr>
          <w:rFonts w:cs="Arial"/>
          <w:i/>
          <w:sz w:val="20"/>
          <w:szCs w:val="20"/>
          <w:lang w:val="en-US"/>
        </w:rPr>
        <w:t xml:space="preserve"> </w:t>
      </w:r>
      <w:r w:rsidRPr="007A7889">
        <w:rPr>
          <w:rFonts w:cs="Arial"/>
          <w:i/>
          <w:sz w:val="20"/>
          <w:szCs w:val="20"/>
          <w:lang w:val="en-US"/>
        </w:rPr>
        <w:t>Innovative Approaches to Behavioral Support</w:t>
      </w:r>
      <w:r w:rsidRPr="007A7889">
        <w:rPr>
          <w:rFonts w:cs="Arial"/>
          <w:sz w:val="20"/>
          <w:szCs w:val="20"/>
          <w:lang w:val="en-US"/>
        </w:rPr>
        <w:t>,</w:t>
      </w:r>
      <w:r w:rsidR="007A7889" w:rsidRPr="007A7889">
        <w:rPr>
          <w:rFonts w:cs="Arial"/>
          <w:sz w:val="20"/>
          <w:szCs w:val="20"/>
          <w:lang w:val="en-US"/>
        </w:rPr>
        <w:t xml:space="preserve"> </w:t>
      </w:r>
      <w:r w:rsidRPr="007A7889">
        <w:rPr>
          <w:rFonts w:cs="Arial"/>
          <w:i/>
          <w:sz w:val="20"/>
          <w:szCs w:val="20"/>
          <w:lang w:val="en-US"/>
        </w:rPr>
        <w:t xml:space="preserve">Edited by J. </w:t>
      </w:r>
      <w:proofErr w:type="spellStart"/>
      <w:r w:rsidRPr="007A7889">
        <w:rPr>
          <w:rFonts w:cs="Arial"/>
          <w:i/>
          <w:sz w:val="20"/>
          <w:szCs w:val="20"/>
          <w:lang w:val="en-US"/>
        </w:rPr>
        <w:t>Luiselli</w:t>
      </w:r>
      <w:proofErr w:type="spellEnd"/>
      <w:r w:rsidRPr="007A7889">
        <w:rPr>
          <w:rFonts w:cs="Arial"/>
          <w:i/>
          <w:sz w:val="20"/>
          <w:szCs w:val="20"/>
          <w:lang w:val="en-US"/>
        </w:rPr>
        <w:t xml:space="preserve"> and M. Cameron</w:t>
      </w:r>
      <w:r w:rsidRPr="007A7889">
        <w:rPr>
          <w:rFonts w:cs="Arial"/>
          <w:sz w:val="20"/>
          <w:szCs w:val="20"/>
          <w:lang w:val="en-US"/>
        </w:rPr>
        <w:t xml:space="preserve">, JABA, </w:t>
      </w:r>
      <w:r w:rsidRPr="007A7889">
        <w:rPr>
          <w:rFonts w:cs="Arial"/>
          <w:b/>
          <w:sz w:val="20"/>
          <w:szCs w:val="20"/>
          <w:lang w:val="en-US"/>
        </w:rPr>
        <w:t>33</w:t>
      </w:r>
      <w:r w:rsidRPr="007A7889">
        <w:rPr>
          <w:rFonts w:cs="Arial"/>
          <w:sz w:val="20"/>
          <w:szCs w:val="20"/>
          <w:lang w:val="en-US"/>
        </w:rPr>
        <w:t>, 643-651.</w:t>
      </w:r>
    </w:p>
    <w:p w14:paraId="398BAD87" w14:textId="33C76219" w:rsidR="00FD4C81" w:rsidRDefault="00FF4F4E" w:rsidP="007A7889">
      <w:pPr>
        <w:pStyle w:val="ListParagraph"/>
        <w:widowControl w:val="0"/>
        <w:numPr>
          <w:ilvl w:val="0"/>
          <w:numId w:val="2"/>
        </w:numPr>
        <w:autoSpaceDE w:val="0"/>
        <w:autoSpaceDN w:val="0"/>
        <w:adjustRightInd w:val="0"/>
        <w:rPr>
          <w:rStyle w:val="BookTitle"/>
          <w:rFonts w:cs="Arial"/>
          <w:i w:val="0"/>
          <w:iCs w:val="0"/>
          <w:smallCaps w:val="0"/>
          <w:spacing w:val="0"/>
          <w:sz w:val="20"/>
          <w:szCs w:val="20"/>
          <w:lang w:val="en-US"/>
        </w:rPr>
      </w:pPr>
      <w:hyperlink r:id="rId18" w:history="1">
        <w:r w:rsidR="00FD4C81" w:rsidRPr="002D6E6E">
          <w:rPr>
            <w:rStyle w:val="Hyperlink"/>
            <w:rFonts w:cs="Arial"/>
            <w:sz w:val="20"/>
            <w:szCs w:val="20"/>
            <w:lang w:val="en-US"/>
          </w:rPr>
          <w:t>http://apt.rcpsych.org/content/7/2/109.full</w:t>
        </w:r>
      </w:hyperlink>
      <w:r w:rsidR="00FD4C81">
        <w:rPr>
          <w:rStyle w:val="BookTitle"/>
          <w:rFonts w:cs="Arial"/>
          <w:i w:val="0"/>
          <w:iCs w:val="0"/>
          <w:smallCaps w:val="0"/>
          <w:spacing w:val="0"/>
          <w:sz w:val="20"/>
          <w:szCs w:val="20"/>
          <w:lang w:val="en-US"/>
        </w:rPr>
        <w:t xml:space="preserve"> </w:t>
      </w:r>
    </w:p>
    <w:p w14:paraId="6EDE03A6" w14:textId="6699FC49" w:rsidR="004B2292" w:rsidRDefault="00FF4F4E" w:rsidP="007A7889">
      <w:pPr>
        <w:pStyle w:val="ListParagraph"/>
        <w:widowControl w:val="0"/>
        <w:numPr>
          <w:ilvl w:val="0"/>
          <w:numId w:val="2"/>
        </w:numPr>
        <w:autoSpaceDE w:val="0"/>
        <w:autoSpaceDN w:val="0"/>
        <w:adjustRightInd w:val="0"/>
        <w:rPr>
          <w:rStyle w:val="BookTitle"/>
          <w:rFonts w:cs="Arial"/>
          <w:i w:val="0"/>
          <w:iCs w:val="0"/>
          <w:smallCaps w:val="0"/>
          <w:spacing w:val="0"/>
          <w:sz w:val="20"/>
          <w:szCs w:val="20"/>
          <w:lang w:val="en-US"/>
        </w:rPr>
      </w:pPr>
      <w:hyperlink r:id="rId19" w:history="1">
        <w:r w:rsidR="004B2292" w:rsidRPr="002D6E6E">
          <w:rPr>
            <w:rStyle w:val="Hyperlink"/>
            <w:rFonts w:cs="Arial"/>
            <w:sz w:val="20"/>
            <w:szCs w:val="20"/>
            <w:lang w:val="en-US"/>
          </w:rPr>
          <w:t>http://en.wikipedia.org/wiki/Challenging_behaviour</w:t>
        </w:r>
      </w:hyperlink>
    </w:p>
    <w:p w14:paraId="5E3ED191" w14:textId="77777777" w:rsidR="004B2292" w:rsidRPr="007A7889" w:rsidRDefault="004B2292" w:rsidP="006B2AC3">
      <w:pPr>
        <w:pStyle w:val="ListParagraph"/>
        <w:widowControl w:val="0"/>
        <w:autoSpaceDE w:val="0"/>
        <w:autoSpaceDN w:val="0"/>
        <w:adjustRightInd w:val="0"/>
        <w:rPr>
          <w:rStyle w:val="BookTitle"/>
          <w:rFonts w:cs="Arial"/>
          <w:i w:val="0"/>
          <w:iCs w:val="0"/>
          <w:smallCaps w:val="0"/>
          <w:spacing w:val="0"/>
          <w:sz w:val="20"/>
          <w:szCs w:val="20"/>
          <w:lang w:val="en-US"/>
        </w:rPr>
      </w:pPr>
    </w:p>
    <w:sectPr w:rsidR="004B2292" w:rsidRPr="007A7889" w:rsidSect="001F210C">
      <w:headerReference w:type="default" r:id="rId20"/>
      <w:pgSz w:w="11906" w:h="16838"/>
      <w:pgMar w:top="261" w:right="1440" w:bottom="851" w:left="1440" w:header="708"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1C9CC" w14:textId="77777777" w:rsidR="006B2AC3" w:rsidRDefault="006B2AC3">
      <w:r>
        <w:separator/>
      </w:r>
    </w:p>
  </w:endnote>
  <w:endnote w:type="continuationSeparator" w:id="0">
    <w:p w14:paraId="6F65007C" w14:textId="77777777" w:rsidR="006B2AC3" w:rsidRDefault="006B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Univers Condensed">
    <w:altName w:val="Century School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C258" w14:textId="77777777" w:rsidR="006B2AC3" w:rsidRDefault="006B2AC3">
      <w:r>
        <w:separator/>
      </w:r>
    </w:p>
  </w:footnote>
  <w:footnote w:type="continuationSeparator" w:id="0">
    <w:p w14:paraId="3121FEE3" w14:textId="77777777" w:rsidR="006B2AC3" w:rsidRDefault="006B2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47B0" w14:textId="77777777" w:rsidR="006B2AC3" w:rsidRDefault="006B2AC3">
    <w:pPr>
      <w:pStyle w:val="Header"/>
    </w:pPr>
    <w:r>
      <w:rPr>
        <w:noProof/>
        <w:lang w:val="en-US"/>
      </w:rPr>
      <w:drawing>
        <wp:inline distT="0" distB="0" distL="0" distR="0" wp14:anchorId="2762E0EE" wp14:editId="175BD64B">
          <wp:extent cx="36004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E01AA"/>
    <w:multiLevelType w:val="hybridMultilevel"/>
    <w:tmpl w:val="1A8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C6034"/>
    <w:multiLevelType w:val="hybridMultilevel"/>
    <w:tmpl w:val="061E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8B"/>
    <w:rsid w:val="00133578"/>
    <w:rsid w:val="001E630D"/>
    <w:rsid w:val="001F210C"/>
    <w:rsid w:val="00211C09"/>
    <w:rsid w:val="00220679"/>
    <w:rsid w:val="00307615"/>
    <w:rsid w:val="003B2BB8"/>
    <w:rsid w:val="003D34FF"/>
    <w:rsid w:val="003E22B6"/>
    <w:rsid w:val="00401C72"/>
    <w:rsid w:val="004021BF"/>
    <w:rsid w:val="00456B9B"/>
    <w:rsid w:val="00480120"/>
    <w:rsid w:val="004A3B98"/>
    <w:rsid w:val="004B2292"/>
    <w:rsid w:val="004B54CA"/>
    <w:rsid w:val="004E5CBF"/>
    <w:rsid w:val="00584E4D"/>
    <w:rsid w:val="005C3AA9"/>
    <w:rsid w:val="0061127D"/>
    <w:rsid w:val="00680F91"/>
    <w:rsid w:val="006A4CE7"/>
    <w:rsid w:val="006B2AC3"/>
    <w:rsid w:val="00702DA8"/>
    <w:rsid w:val="00785261"/>
    <w:rsid w:val="007A7889"/>
    <w:rsid w:val="007B0256"/>
    <w:rsid w:val="008301F2"/>
    <w:rsid w:val="00845C64"/>
    <w:rsid w:val="0087358B"/>
    <w:rsid w:val="008B6D9D"/>
    <w:rsid w:val="00902187"/>
    <w:rsid w:val="009225F0"/>
    <w:rsid w:val="009306C8"/>
    <w:rsid w:val="00963B6E"/>
    <w:rsid w:val="0098602E"/>
    <w:rsid w:val="00A440E1"/>
    <w:rsid w:val="00AC42C4"/>
    <w:rsid w:val="00AC54F5"/>
    <w:rsid w:val="00BA2DB9"/>
    <w:rsid w:val="00BE7148"/>
    <w:rsid w:val="00C226FF"/>
    <w:rsid w:val="00C23C60"/>
    <w:rsid w:val="00C26240"/>
    <w:rsid w:val="00C730B9"/>
    <w:rsid w:val="00CA73E0"/>
    <w:rsid w:val="00CF274C"/>
    <w:rsid w:val="00D36B78"/>
    <w:rsid w:val="00DD0040"/>
    <w:rsid w:val="00E43817"/>
    <w:rsid w:val="00E501FB"/>
    <w:rsid w:val="00E57039"/>
    <w:rsid w:val="00E94881"/>
    <w:rsid w:val="00EC794A"/>
    <w:rsid w:val="00F020F0"/>
    <w:rsid w:val="00F6366C"/>
    <w:rsid w:val="00F94EE0"/>
    <w:rsid w:val="00FD4C81"/>
    <w:rsid w:val="00FF4F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B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ADHS"/>
    <w:next w:val="Normal"/>
    <w:link w:val="TitleChar"/>
    <w:uiPriority w:val="10"/>
    <w:qFormat/>
    <w:rsid w:val="00456B9B"/>
    <w:pPr>
      <w:pageBreakBefore w:val="0"/>
      <w:spacing w:before="120" w:after="120" w:line="240" w:lineRule="auto"/>
      <w:jc w:val="center"/>
    </w:pPr>
    <w:rPr>
      <w:rFonts w:ascii="Arial" w:hAnsi="Arial" w:cs="Arial"/>
      <w:sz w:val="20"/>
    </w:rPr>
  </w:style>
  <w:style w:type="character" w:customStyle="1" w:styleId="TitleChar">
    <w:name w:val="Title Char"/>
    <w:basedOn w:val="DefaultParagraphFont"/>
    <w:link w:val="Title"/>
    <w:uiPriority w:val="10"/>
    <w:rsid w:val="00456B9B"/>
    <w:rPr>
      <w:rFonts w:ascii="Arial" w:eastAsia="Times New Roman" w:hAnsi="Arial" w:cs="Arial"/>
      <w:b/>
      <w:sz w:val="20"/>
      <w:szCs w:val="20"/>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87358B"/>
    <w:pPr>
      <w:spacing w:before="240" w:after="240"/>
    </w:pPr>
    <w:rPr>
      <w:rFonts w:ascii="Times New Roman" w:hAnsi="Times New Roman"/>
      <w:sz w:val="24"/>
      <w:szCs w:val="24"/>
      <w:lang w:eastAsia="en-AU"/>
    </w:rPr>
  </w:style>
  <w:style w:type="paragraph" w:customStyle="1" w:styleId="HeadingADHS">
    <w:name w:val="Heading A DHS"/>
    <w:next w:val="Normal"/>
    <w:rsid w:val="0087358B"/>
    <w:pPr>
      <w:keepLines/>
      <w:pageBreakBefore/>
      <w:widowControl w:val="0"/>
      <w:suppressAutoHyphens/>
      <w:overflowPunct w:val="0"/>
      <w:autoSpaceDE w:val="0"/>
      <w:autoSpaceDN w:val="0"/>
      <w:adjustRightInd w:val="0"/>
      <w:spacing w:after="500" w:line="380" w:lineRule="exact"/>
    </w:pPr>
    <w:rPr>
      <w:rFonts w:ascii="Univers Condensed" w:eastAsia="Times New Roman" w:hAnsi="Univers Condensed" w:cs="Times New Roman"/>
      <w:b/>
      <w:sz w:val="32"/>
      <w:szCs w:val="20"/>
    </w:rPr>
  </w:style>
  <w:style w:type="table" w:styleId="TableGrid">
    <w:name w:val="Table Grid"/>
    <w:basedOn w:val="TableNormal"/>
    <w:rsid w:val="0087358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358B"/>
    <w:rPr>
      <w:color w:val="0000FF" w:themeColor="hyperlink"/>
      <w:u w:val="single"/>
    </w:rPr>
  </w:style>
  <w:style w:type="paragraph" w:styleId="Header">
    <w:name w:val="header"/>
    <w:basedOn w:val="Normal"/>
    <w:link w:val="HeaderChar"/>
    <w:unhideWhenUsed/>
    <w:rsid w:val="0087358B"/>
    <w:pPr>
      <w:tabs>
        <w:tab w:val="center" w:pos="4513"/>
        <w:tab w:val="right" w:pos="9026"/>
      </w:tabs>
    </w:pPr>
  </w:style>
  <w:style w:type="character" w:customStyle="1" w:styleId="HeaderChar">
    <w:name w:val="Header Char"/>
    <w:basedOn w:val="DefaultParagraphFont"/>
    <w:link w:val="Header"/>
    <w:rsid w:val="0087358B"/>
    <w:rPr>
      <w:rFonts w:ascii="Calibri" w:hAnsi="Calibri" w:cs="Times New Roman"/>
    </w:rPr>
  </w:style>
  <w:style w:type="paragraph" w:styleId="Footer">
    <w:name w:val="footer"/>
    <w:basedOn w:val="Normal"/>
    <w:link w:val="FooterChar"/>
    <w:uiPriority w:val="99"/>
    <w:unhideWhenUsed/>
    <w:rsid w:val="00F94EE0"/>
    <w:pPr>
      <w:tabs>
        <w:tab w:val="center" w:pos="4513"/>
        <w:tab w:val="right" w:pos="9026"/>
      </w:tabs>
    </w:pPr>
  </w:style>
  <w:style w:type="character" w:customStyle="1" w:styleId="FooterChar">
    <w:name w:val="Footer Char"/>
    <w:basedOn w:val="DefaultParagraphFont"/>
    <w:link w:val="Footer"/>
    <w:uiPriority w:val="99"/>
    <w:rsid w:val="00F94EE0"/>
    <w:rPr>
      <w:rFonts w:ascii="Calibri" w:hAnsi="Calibri" w:cs="Times New Roman"/>
    </w:rPr>
  </w:style>
  <w:style w:type="paragraph" w:styleId="BalloonText">
    <w:name w:val="Balloon Text"/>
    <w:basedOn w:val="Normal"/>
    <w:link w:val="BalloonTextChar"/>
    <w:uiPriority w:val="99"/>
    <w:semiHidden/>
    <w:unhideWhenUsed/>
    <w:rsid w:val="00480120"/>
    <w:rPr>
      <w:rFonts w:ascii="Tahoma" w:hAnsi="Tahoma" w:cs="Tahoma"/>
      <w:sz w:val="16"/>
      <w:szCs w:val="16"/>
    </w:rPr>
  </w:style>
  <w:style w:type="character" w:customStyle="1" w:styleId="BalloonTextChar">
    <w:name w:val="Balloon Text Char"/>
    <w:basedOn w:val="DefaultParagraphFont"/>
    <w:link w:val="BalloonText"/>
    <w:uiPriority w:val="99"/>
    <w:semiHidden/>
    <w:rsid w:val="004801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hAnsi="Arial" w:cstheme="minorBidi"/>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ADHS"/>
    <w:next w:val="Normal"/>
    <w:link w:val="TitleChar"/>
    <w:uiPriority w:val="10"/>
    <w:qFormat/>
    <w:rsid w:val="00456B9B"/>
    <w:pPr>
      <w:pageBreakBefore w:val="0"/>
      <w:spacing w:before="120" w:after="120" w:line="240" w:lineRule="auto"/>
      <w:jc w:val="center"/>
    </w:pPr>
    <w:rPr>
      <w:rFonts w:ascii="Arial" w:hAnsi="Arial" w:cs="Arial"/>
      <w:sz w:val="20"/>
    </w:rPr>
  </w:style>
  <w:style w:type="character" w:customStyle="1" w:styleId="TitleChar">
    <w:name w:val="Title Char"/>
    <w:basedOn w:val="DefaultParagraphFont"/>
    <w:link w:val="Title"/>
    <w:uiPriority w:val="10"/>
    <w:rsid w:val="00456B9B"/>
    <w:rPr>
      <w:rFonts w:ascii="Arial" w:eastAsia="Times New Roman" w:hAnsi="Arial" w:cs="Arial"/>
      <w:b/>
      <w:sz w:val="20"/>
      <w:szCs w:val="20"/>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hAnsi="Arial" w:cstheme="minorBid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hAnsi="Arial" w:cstheme="minorBidi"/>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hAnsi="Arial" w:cstheme="minorBidi"/>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hAnsi="Arial" w:cstheme="minorBidi"/>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87358B"/>
    <w:pPr>
      <w:spacing w:before="240" w:after="240"/>
    </w:pPr>
    <w:rPr>
      <w:rFonts w:ascii="Times New Roman" w:hAnsi="Times New Roman"/>
      <w:sz w:val="24"/>
      <w:szCs w:val="24"/>
      <w:lang w:eastAsia="en-AU"/>
    </w:rPr>
  </w:style>
  <w:style w:type="paragraph" w:customStyle="1" w:styleId="HeadingADHS">
    <w:name w:val="Heading A DHS"/>
    <w:next w:val="Normal"/>
    <w:rsid w:val="0087358B"/>
    <w:pPr>
      <w:keepLines/>
      <w:pageBreakBefore/>
      <w:widowControl w:val="0"/>
      <w:suppressAutoHyphens/>
      <w:overflowPunct w:val="0"/>
      <w:autoSpaceDE w:val="0"/>
      <w:autoSpaceDN w:val="0"/>
      <w:adjustRightInd w:val="0"/>
      <w:spacing w:after="500" w:line="380" w:lineRule="exact"/>
    </w:pPr>
    <w:rPr>
      <w:rFonts w:ascii="Univers Condensed" w:eastAsia="Times New Roman" w:hAnsi="Univers Condensed" w:cs="Times New Roman"/>
      <w:b/>
      <w:sz w:val="32"/>
      <w:szCs w:val="20"/>
    </w:rPr>
  </w:style>
  <w:style w:type="table" w:styleId="TableGrid">
    <w:name w:val="Table Grid"/>
    <w:basedOn w:val="TableNormal"/>
    <w:rsid w:val="0087358B"/>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358B"/>
    <w:rPr>
      <w:color w:val="0000FF" w:themeColor="hyperlink"/>
      <w:u w:val="single"/>
    </w:rPr>
  </w:style>
  <w:style w:type="paragraph" w:styleId="Header">
    <w:name w:val="header"/>
    <w:basedOn w:val="Normal"/>
    <w:link w:val="HeaderChar"/>
    <w:unhideWhenUsed/>
    <w:rsid w:val="0087358B"/>
    <w:pPr>
      <w:tabs>
        <w:tab w:val="center" w:pos="4513"/>
        <w:tab w:val="right" w:pos="9026"/>
      </w:tabs>
    </w:pPr>
  </w:style>
  <w:style w:type="character" w:customStyle="1" w:styleId="HeaderChar">
    <w:name w:val="Header Char"/>
    <w:basedOn w:val="DefaultParagraphFont"/>
    <w:link w:val="Header"/>
    <w:rsid w:val="0087358B"/>
    <w:rPr>
      <w:rFonts w:ascii="Calibri" w:hAnsi="Calibri" w:cs="Times New Roman"/>
    </w:rPr>
  </w:style>
  <w:style w:type="paragraph" w:styleId="Footer">
    <w:name w:val="footer"/>
    <w:basedOn w:val="Normal"/>
    <w:link w:val="FooterChar"/>
    <w:uiPriority w:val="99"/>
    <w:unhideWhenUsed/>
    <w:rsid w:val="00F94EE0"/>
    <w:pPr>
      <w:tabs>
        <w:tab w:val="center" w:pos="4513"/>
        <w:tab w:val="right" w:pos="9026"/>
      </w:tabs>
    </w:pPr>
  </w:style>
  <w:style w:type="character" w:customStyle="1" w:styleId="FooterChar">
    <w:name w:val="Footer Char"/>
    <w:basedOn w:val="DefaultParagraphFont"/>
    <w:link w:val="Footer"/>
    <w:uiPriority w:val="99"/>
    <w:rsid w:val="00F94EE0"/>
    <w:rPr>
      <w:rFonts w:ascii="Calibri" w:hAnsi="Calibri" w:cs="Times New Roman"/>
    </w:rPr>
  </w:style>
  <w:style w:type="paragraph" w:styleId="BalloonText">
    <w:name w:val="Balloon Text"/>
    <w:basedOn w:val="Normal"/>
    <w:link w:val="BalloonTextChar"/>
    <w:uiPriority w:val="99"/>
    <w:semiHidden/>
    <w:unhideWhenUsed/>
    <w:rsid w:val="00480120"/>
    <w:rPr>
      <w:rFonts w:ascii="Tahoma" w:hAnsi="Tahoma" w:cs="Tahoma"/>
      <w:sz w:val="16"/>
      <w:szCs w:val="16"/>
    </w:rPr>
  </w:style>
  <w:style w:type="character" w:customStyle="1" w:styleId="BalloonTextChar">
    <w:name w:val="Balloon Text Char"/>
    <w:basedOn w:val="DefaultParagraphFont"/>
    <w:link w:val="BalloonText"/>
    <w:uiPriority w:val="99"/>
    <w:semiHidden/>
    <w:rsid w:val="0048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8093">
      <w:bodyDiv w:val="1"/>
      <w:marLeft w:val="0"/>
      <w:marRight w:val="0"/>
      <w:marTop w:val="0"/>
      <w:marBottom w:val="0"/>
      <w:divBdr>
        <w:top w:val="none" w:sz="0" w:space="0" w:color="auto"/>
        <w:left w:val="none" w:sz="0" w:space="0" w:color="auto"/>
        <w:bottom w:val="none" w:sz="0" w:space="0" w:color="auto"/>
        <w:right w:val="none" w:sz="0" w:space="0" w:color="auto"/>
      </w:divBdr>
      <w:divsChild>
        <w:div w:id="554043635">
          <w:marLeft w:val="0"/>
          <w:marRight w:val="0"/>
          <w:marTop w:val="0"/>
          <w:marBottom w:val="0"/>
          <w:divBdr>
            <w:top w:val="none" w:sz="0" w:space="0" w:color="auto"/>
            <w:left w:val="none" w:sz="0" w:space="0" w:color="auto"/>
            <w:bottom w:val="none" w:sz="0" w:space="0" w:color="auto"/>
            <w:right w:val="none" w:sz="0" w:space="0" w:color="auto"/>
          </w:divBdr>
        </w:div>
        <w:div w:id="1641112447">
          <w:marLeft w:val="0"/>
          <w:marRight w:val="0"/>
          <w:marTop w:val="0"/>
          <w:marBottom w:val="0"/>
          <w:divBdr>
            <w:top w:val="none" w:sz="0" w:space="0" w:color="auto"/>
            <w:left w:val="none" w:sz="0" w:space="0" w:color="auto"/>
            <w:bottom w:val="none" w:sz="0" w:space="0" w:color="auto"/>
            <w:right w:val="none" w:sz="0" w:space="0" w:color="auto"/>
          </w:divBdr>
        </w:div>
        <w:div w:id="862934395">
          <w:marLeft w:val="0"/>
          <w:marRight w:val="0"/>
          <w:marTop w:val="0"/>
          <w:marBottom w:val="0"/>
          <w:divBdr>
            <w:top w:val="none" w:sz="0" w:space="0" w:color="auto"/>
            <w:left w:val="none" w:sz="0" w:space="0" w:color="auto"/>
            <w:bottom w:val="none" w:sz="0" w:space="0" w:color="auto"/>
            <w:right w:val="none" w:sz="0" w:space="0" w:color="auto"/>
          </w:divBdr>
        </w:div>
        <w:div w:id="36126093">
          <w:marLeft w:val="0"/>
          <w:marRight w:val="0"/>
          <w:marTop w:val="0"/>
          <w:marBottom w:val="0"/>
          <w:divBdr>
            <w:top w:val="none" w:sz="0" w:space="0" w:color="auto"/>
            <w:left w:val="none" w:sz="0" w:space="0" w:color="auto"/>
            <w:bottom w:val="none" w:sz="0" w:space="0" w:color="auto"/>
            <w:right w:val="none" w:sz="0" w:space="0" w:color="auto"/>
          </w:divBdr>
        </w:div>
        <w:div w:id="1802729211">
          <w:marLeft w:val="0"/>
          <w:marRight w:val="0"/>
          <w:marTop w:val="0"/>
          <w:marBottom w:val="0"/>
          <w:divBdr>
            <w:top w:val="none" w:sz="0" w:space="0" w:color="auto"/>
            <w:left w:val="none" w:sz="0" w:space="0" w:color="auto"/>
            <w:bottom w:val="none" w:sz="0" w:space="0" w:color="auto"/>
            <w:right w:val="none" w:sz="0" w:space="0" w:color="auto"/>
          </w:divBdr>
        </w:div>
        <w:div w:id="59683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4.org.au/a4/node/557"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4.org.au/a4/node/445" TargetMode="External"/><Relationship Id="rId11" Type="http://schemas.openxmlformats.org/officeDocument/2006/relationships/hyperlink" Target="http://a4.org.au/a4/node/660" TargetMode="External"/><Relationship Id="rId12" Type="http://schemas.openxmlformats.org/officeDocument/2006/relationships/hyperlink" Target="http://a4.org.au/a4/node/212" TargetMode="External"/><Relationship Id="rId13" Type="http://schemas.openxmlformats.org/officeDocument/2006/relationships/hyperlink" Target="http://a4.org.au/a4/node/279" TargetMode="External"/><Relationship Id="rId14" Type="http://schemas.openxmlformats.org/officeDocument/2006/relationships/hyperlink" Target="http://a4.org.au/a4/node/150" TargetMode="External"/><Relationship Id="rId15" Type="http://schemas.openxmlformats.org/officeDocument/2006/relationships/hyperlink" Target="http://www.apbs.org/new_apbs/researchintro.aspx" TargetMode="External"/><Relationship Id="rId16" Type="http://schemas.openxmlformats.org/officeDocument/2006/relationships/hyperlink" Target="http://www.ofsted.gov.uk/resources/managing-challenging-behaviour" TargetMode="External"/><Relationship Id="rId17" Type="http://schemas.openxmlformats.org/officeDocument/2006/relationships/hyperlink" Target="http://www.wrightslaw.com/info/discipl.index.htm" TargetMode="External"/><Relationship Id="rId18" Type="http://schemas.openxmlformats.org/officeDocument/2006/relationships/hyperlink" Target="http://apt.rcpsych.org/content/7/2/109.full" TargetMode="External"/><Relationship Id="rId19" Type="http://schemas.openxmlformats.org/officeDocument/2006/relationships/hyperlink" Target="http://en.wikipedia.org/wiki/Challenging_behaviou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sabilitypolicy@fahcsi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3831</Words>
  <Characters>6628</Characters>
  <Application>Microsoft Macintosh Word</Application>
  <DocSecurity>0</DocSecurity>
  <Lines>6628</Lines>
  <Paragraphs>2614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Bleathman, Katie</dc:creator>
  <cp:lastModifiedBy>Bob Buckley</cp:lastModifiedBy>
  <cp:revision>2</cp:revision>
  <cp:lastPrinted>2013-06-27T09:02:00Z</cp:lastPrinted>
  <dcterms:created xsi:type="dcterms:W3CDTF">2013-06-28T04:45:00Z</dcterms:created>
  <dcterms:modified xsi:type="dcterms:W3CDTF">2013-06-28T04:45:00Z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