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66BB6" w14:textId="77777777" w:rsidR="00773CED" w:rsidRDefault="00773CED" w:rsidP="00E77028">
      <w:pPr>
        <w:rPr>
          <w:sz w:val="22"/>
          <w:szCs w:val="22"/>
        </w:rPr>
      </w:pPr>
    </w:p>
    <w:p w14:paraId="1A7F0554" w14:textId="77777777" w:rsidR="00773CED" w:rsidRDefault="00773CED" w:rsidP="00E77028">
      <w:pPr>
        <w:rPr>
          <w:sz w:val="22"/>
          <w:szCs w:val="22"/>
        </w:rPr>
      </w:pPr>
    </w:p>
    <w:p w14:paraId="76195C04" w14:textId="77777777" w:rsidR="009D5B2F" w:rsidRDefault="009D5B2F" w:rsidP="009D5B2F">
      <w:pPr>
        <w:pStyle w:val="Title"/>
      </w:pPr>
      <w:r w:rsidRPr="009D5B2F">
        <w:t>Media Release</w:t>
      </w:r>
    </w:p>
    <w:p w14:paraId="0B87C56F" w14:textId="1F40E96C" w:rsidR="009D5B2F" w:rsidRDefault="00B810DD" w:rsidP="009D5B2F">
      <w:pPr>
        <w:pStyle w:val="Title"/>
      </w:pPr>
      <w:r>
        <w:t>Deep disappointment over autism discrimination</w:t>
      </w:r>
    </w:p>
    <w:p w14:paraId="13CD314B" w14:textId="3C36A4B6" w:rsidR="009D5B2F" w:rsidRDefault="00D12BD1" w:rsidP="009D5B2F">
      <w:pPr>
        <w:rPr>
          <w:rStyle w:val="Strong"/>
          <w:sz w:val="22"/>
          <w:szCs w:val="22"/>
        </w:rPr>
      </w:pPr>
      <w:r>
        <w:t>Autism advocates</w:t>
      </w:r>
      <w:r w:rsidR="009D5B2F">
        <w:t xml:space="preserve"> wrote an open letter to the </w:t>
      </w:r>
      <w:r w:rsidR="009D5B2F">
        <w:rPr>
          <w:sz w:val="22"/>
          <w:szCs w:val="22"/>
        </w:rPr>
        <w:t>Attorney-General,</w:t>
      </w:r>
      <w:r w:rsidR="00B810DD">
        <w:rPr>
          <w:sz w:val="22"/>
          <w:szCs w:val="22"/>
        </w:rPr>
        <w:t xml:space="preserve"> t</w:t>
      </w:r>
      <w:r w:rsidR="009D5B2F" w:rsidRPr="00B657FA">
        <w:rPr>
          <w:sz w:val="22"/>
          <w:szCs w:val="22"/>
        </w:rPr>
        <w:t>he Hon Robert McClelland MP</w:t>
      </w:r>
      <w:r w:rsidR="009D5B2F">
        <w:rPr>
          <w:sz w:val="22"/>
          <w:szCs w:val="22"/>
        </w:rPr>
        <w:t xml:space="preserve">, to express the </w:t>
      </w:r>
      <w:r w:rsidR="00B810DD">
        <w:rPr>
          <w:sz w:val="22"/>
          <w:szCs w:val="22"/>
        </w:rPr>
        <w:t xml:space="preserve">deep </w:t>
      </w:r>
      <w:r w:rsidR="009D5B2F">
        <w:rPr>
          <w:sz w:val="22"/>
          <w:szCs w:val="22"/>
        </w:rPr>
        <w:t xml:space="preserve">disappointment of people with autism spectrum disorders </w:t>
      </w:r>
      <w:r w:rsidR="009B5697">
        <w:rPr>
          <w:sz w:val="22"/>
          <w:szCs w:val="22"/>
        </w:rPr>
        <w:t xml:space="preserve">(ASD) </w:t>
      </w:r>
      <w:r w:rsidR="009D5B2F">
        <w:rPr>
          <w:sz w:val="22"/>
          <w:szCs w:val="22"/>
        </w:rPr>
        <w:t xml:space="preserve">over the recent Federal Court </w:t>
      </w:r>
      <w:r w:rsidR="00B810DD">
        <w:rPr>
          <w:sz w:val="22"/>
          <w:szCs w:val="22"/>
        </w:rPr>
        <w:t xml:space="preserve">discrimination </w:t>
      </w:r>
      <w:r w:rsidR="009D5B2F">
        <w:rPr>
          <w:sz w:val="22"/>
          <w:szCs w:val="22"/>
        </w:rPr>
        <w:t xml:space="preserve">decision </w:t>
      </w:r>
      <w:r w:rsidR="009D5B2F" w:rsidRPr="00B657FA">
        <w:rPr>
          <w:sz w:val="22"/>
          <w:szCs w:val="22"/>
        </w:rPr>
        <w:t xml:space="preserve">in </w:t>
      </w:r>
      <w:hyperlink r:id="rId8" w:history="1">
        <w:r w:rsidR="009D5B2F" w:rsidRPr="00B657FA">
          <w:rPr>
            <w:rStyle w:val="Hyperlink"/>
            <w:i/>
            <w:iCs/>
            <w:sz w:val="22"/>
            <w:szCs w:val="22"/>
          </w:rPr>
          <w:t>Walker v State of Victoria [2011] FCA 258</w:t>
        </w:r>
      </w:hyperlink>
      <w:r w:rsidR="009D5B2F">
        <w:rPr>
          <w:sz w:val="22"/>
          <w:szCs w:val="22"/>
        </w:rPr>
        <w:t>.</w:t>
      </w:r>
      <w:r w:rsidR="009D5B2F" w:rsidRPr="00B657FA">
        <w:rPr>
          <w:rStyle w:val="Strong"/>
          <w:sz w:val="22"/>
          <w:szCs w:val="22"/>
        </w:rPr>
        <w:t xml:space="preserve"> </w:t>
      </w:r>
    </w:p>
    <w:p w14:paraId="2F9AB8C6" w14:textId="4A059770" w:rsidR="009D5B2F" w:rsidRPr="001D7917" w:rsidRDefault="009D5B2F" w:rsidP="001D7917">
      <w:pPr>
        <w:rPr>
          <w:sz w:val="22"/>
          <w:szCs w:val="22"/>
        </w:rPr>
      </w:pPr>
      <w:r w:rsidRPr="001D7917">
        <w:rPr>
          <w:sz w:val="22"/>
          <w:szCs w:val="22"/>
        </w:rPr>
        <w:t xml:space="preserve">Autism </w:t>
      </w:r>
      <w:proofErr w:type="spellStart"/>
      <w:r w:rsidRPr="001D7917">
        <w:rPr>
          <w:sz w:val="22"/>
          <w:szCs w:val="22"/>
        </w:rPr>
        <w:t>Aspergers</w:t>
      </w:r>
      <w:proofErr w:type="spellEnd"/>
      <w:r w:rsidRPr="001D7917">
        <w:rPr>
          <w:sz w:val="22"/>
          <w:szCs w:val="22"/>
        </w:rPr>
        <w:t xml:space="preserve"> Advoca</w:t>
      </w:r>
      <w:r w:rsidR="00B810DD">
        <w:rPr>
          <w:sz w:val="22"/>
          <w:szCs w:val="22"/>
        </w:rPr>
        <w:t>c</w:t>
      </w:r>
      <w:r w:rsidRPr="001D7917">
        <w:rPr>
          <w:sz w:val="22"/>
          <w:szCs w:val="22"/>
        </w:rPr>
        <w:t>y Australia, known as A</w:t>
      </w:r>
      <w:r w:rsidR="001D7917">
        <w:rPr>
          <w:sz w:val="22"/>
          <w:szCs w:val="22"/>
        </w:rPr>
        <w:t>4, is a national grassroots org</w:t>
      </w:r>
      <w:r w:rsidRPr="001D7917">
        <w:rPr>
          <w:sz w:val="22"/>
          <w:szCs w:val="22"/>
        </w:rPr>
        <w:t xml:space="preserve">anisation giving </w:t>
      </w:r>
      <w:r w:rsidR="001D7917">
        <w:rPr>
          <w:sz w:val="22"/>
          <w:szCs w:val="22"/>
        </w:rPr>
        <w:t xml:space="preserve">a direct </w:t>
      </w:r>
      <w:r w:rsidRPr="001D7917">
        <w:rPr>
          <w:sz w:val="22"/>
          <w:szCs w:val="22"/>
        </w:rPr>
        <w:t xml:space="preserve">voice to people with autism spectrum disorders, their families and carers who are among the </w:t>
      </w:r>
      <w:r w:rsidR="00D12BD1">
        <w:rPr>
          <w:sz w:val="22"/>
          <w:szCs w:val="22"/>
        </w:rPr>
        <w:t xml:space="preserve">nation’s </w:t>
      </w:r>
      <w:r w:rsidRPr="001D7917">
        <w:rPr>
          <w:sz w:val="22"/>
          <w:szCs w:val="22"/>
        </w:rPr>
        <w:t>most vulnerable citizens.  Autism is a</w:t>
      </w:r>
      <w:r w:rsidR="00F50D78">
        <w:rPr>
          <w:sz w:val="22"/>
          <w:szCs w:val="22"/>
        </w:rPr>
        <w:t xml:space="preserve"> mental disorder that involves </w:t>
      </w:r>
      <w:r w:rsidRPr="001D7917">
        <w:rPr>
          <w:sz w:val="22"/>
          <w:szCs w:val="22"/>
        </w:rPr>
        <w:t>severe and pervasive impairment</w:t>
      </w:r>
      <w:r w:rsidR="00F50D78">
        <w:rPr>
          <w:sz w:val="22"/>
          <w:szCs w:val="22"/>
        </w:rPr>
        <w:t xml:space="preserve"> in communication, </w:t>
      </w:r>
      <w:bookmarkStart w:id="0" w:name="_GoBack"/>
      <w:bookmarkEnd w:id="0"/>
      <w:r w:rsidR="00F50D78">
        <w:rPr>
          <w:sz w:val="22"/>
          <w:szCs w:val="22"/>
        </w:rPr>
        <w:t>social interaction and behaviour</w:t>
      </w:r>
      <w:r w:rsidRPr="001D7917">
        <w:rPr>
          <w:sz w:val="22"/>
          <w:szCs w:val="22"/>
        </w:rPr>
        <w:t>. In Australia, over 1% of children are now diagn</w:t>
      </w:r>
      <w:r w:rsidR="001D7917" w:rsidRPr="001D7917">
        <w:rPr>
          <w:sz w:val="22"/>
          <w:szCs w:val="22"/>
        </w:rPr>
        <w:t>osed with autism.</w:t>
      </w:r>
    </w:p>
    <w:p w14:paraId="41E8CECE" w14:textId="57D66203" w:rsidR="009D5B2F" w:rsidRDefault="001D7917" w:rsidP="001D7917">
      <w:pPr>
        <w:rPr>
          <w:sz w:val="22"/>
          <w:szCs w:val="22"/>
        </w:rPr>
      </w:pPr>
      <w:r>
        <w:rPr>
          <w:sz w:val="22"/>
          <w:szCs w:val="22"/>
        </w:rPr>
        <w:t xml:space="preserve">Mr Buckley, A4 Convenor, </w:t>
      </w:r>
      <w:proofErr w:type="gramStart"/>
      <w:r>
        <w:rPr>
          <w:sz w:val="22"/>
          <w:szCs w:val="22"/>
        </w:rPr>
        <w:t>says</w:t>
      </w:r>
      <w:proofErr w:type="gramEnd"/>
      <w:r>
        <w:rPr>
          <w:sz w:val="22"/>
          <w:szCs w:val="22"/>
        </w:rPr>
        <w:t xml:space="preserve"> “</w:t>
      </w:r>
      <w:r w:rsidR="00D12BD1">
        <w:rPr>
          <w:sz w:val="22"/>
          <w:szCs w:val="22"/>
        </w:rPr>
        <w:t>legal officials do</w:t>
      </w:r>
      <w:r w:rsidR="00F50D78">
        <w:rPr>
          <w:sz w:val="22"/>
          <w:szCs w:val="22"/>
        </w:rPr>
        <w:t xml:space="preserve"> not understand autism as a disability. For example, throughout its decision </w:t>
      </w:r>
      <w:r>
        <w:rPr>
          <w:sz w:val="22"/>
          <w:szCs w:val="22"/>
        </w:rPr>
        <w:t xml:space="preserve">the Court refers </w:t>
      </w:r>
      <w:r w:rsidR="00B810DD">
        <w:rPr>
          <w:sz w:val="22"/>
          <w:szCs w:val="22"/>
        </w:rPr>
        <w:t xml:space="preserve">to </w:t>
      </w:r>
      <w:r w:rsidR="00F50D78">
        <w:rPr>
          <w:sz w:val="22"/>
          <w:szCs w:val="22"/>
        </w:rPr>
        <w:t xml:space="preserve">Alex’s disability as ‘misconduct’ and ‘misbehaviour’”. </w:t>
      </w:r>
    </w:p>
    <w:p w14:paraId="3F01D628" w14:textId="47C97AFD" w:rsidR="00F50D78" w:rsidRDefault="00F50D78" w:rsidP="001D7917">
      <w:pPr>
        <w:rPr>
          <w:sz w:val="22"/>
          <w:szCs w:val="22"/>
        </w:rPr>
      </w:pPr>
      <w:r>
        <w:rPr>
          <w:sz w:val="22"/>
          <w:szCs w:val="22"/>
        </w:rPr>
        <w:t>“Discrimination law in Australia</w:t>
      </w:r>
      <w:r w:rsidR="00271908">
        <w:rPr>
          <w:sz w:val="22"/>
          <w:szCs w:val="22"/>
        </w:rPr>
        <w:t xml:space="preserve"> is supposed to</w:t>
      </w:r>
      <w:r>
        <w:rPr>
          <w:sz w:val="22"/>
          <w:szCs w:val="22"/>
        </w:rPr>
        <w:t xml:space="preserve"> </w:t>
      </w:r>
      <w:r w:rsidR="00271908">
        <w:rPr>
          <w:sz w:val="22"/>
          <w:szCs w:val="22"/>
        </w:rPr>
        <w:t>require</w:t>
      </w:r>
      <w:r>
        <w:rPr>
          <w:sz w:val="22"/>
          <w:szCs w:val="22"/>
        </w:rPr>
        <w:t xml:space="preserve"> schools to make ‘reasonable adjustments’ for students with a disability. The schools Alex Walker attended did not adjust </w:t>
      </w:r>
      <w:r w:rsidR="00271908">
        <w:rPr>
          <w:sz w:val="22"/>
          <w:szCs w:val="22"/>
        </w:rPr>
        <w:t>their</w:t>
      </w:r>
      <w:r>
        <w:rPr>
          <w:sz w:val="22"/>
          <w:szCs w:val="22"/>
        </w:rPr>
        <w:t xml:space="preserve"> behaviour management policy despite Alex’s communication, social and behavioural needs. The Court did not require the schools to </w:t>
      </w:r>
      <w:r w:rsidR="00271908">
        <w:rPr>
          <w:sz w:val="22"/>
          <w:szCs w:val="22"/>
        </w:rPr>
        <w:t xml:space="preserve">accommodate Alex’s disability. </w:t>
      </w:r>
    </w:p>
    <w:p w14:paraId="17802590" w14:textId="6293A57C" w:rsidR="00271908" w:rsidRDefault="00271908" w:rsidP="001D7917">
      <w:pPr>
        <w:rPr>
          <w:sz w:val="22"/>
          <w:szCs w:val="22"/>
        </w:rPr>
      </w:pPr>
      <w:r>
        <w:rPr>
          <w:sz w:val="22"/>
          <w:szCs w:val="22"/>
        </w:rPr>
        <w:t>“The evidence showed Alex needed support in school: his education was effective while he had support and fell apart when th</w:t>
      </w:r>
      <w:r w:rsidR="00794174">
        <w:rPr>
          <w:sz w:val="22"/>
          <w:szCs w:val="22"/>
        </w:rPr>
        <w:t xml:space="preserve">e schools reduced the support. </w:t>
      </w:r>
    </w:p>
    <w:p w14:paraId="32242C5B" w14:textId="55CF6796" w:rsidR="00794174" w:rsidRDefault="00B810DD" w:rsidP="001D7917">
      <w:pPr>
        <w:rPr>
          <w:sz w:val="22"/>
          <w:szCs w:val="22"/>
        </w:rPr>
      </w:pPr>
      <w:r>
        <w:rPr>
          <w:sz w:val="22"/>
          <w:szCs w:val="22"/>
        </w:rPr>
        <w:t>“The court’s failure to protect people who are severely disabled by their autism is especially disappointing”, Mr Buckley says.  “Courts should be the safety net for people with a disability</w:t>
      </w:r>
      <w:r w:rsidR="007A42F6">
        <w:rPr>
          <w:sz w:val="22"/>
          <w:szCs w:val="22"/>
        </w:rPr>
        <w:t>: t</w:t>
      </w:r>
      <w:r w:rsidR="009B5697">
        <w:rPr>
          <w:sz w:val="22"/>
          <w:szCs w:val="22"/>
        </w:rPr>
        <w:t>he safety net should not fail.”</w:t>
      </w:r>
    </w:p>
    <w:p w14:paraId="08AE1192" w14:textId="77777777" w:rsidR="009B5697" w:rsidRDefault="009B5697" w:rsidP="001D7917">
      <w:pPr>
        <w:rPr>
          <w:sz w:val="22"/>
          <w:szCs w:val="22"/>
        </w:rPr>
      </w:pPr>
      <w:r>
        <w:rPr>
          <w:sz w:val="22"/>
          <w:szCs w:val="22"/>
        </w:rPr>
        <w:t xml:space="preserve">The Australian Government is reluctant to recognise the distinct needs of people with autism spectrum disorders, and that those distinct needs mean these people needs ASD-specific services. </w:t>
      </w:r>
    </w:p>
    <w:p w14:paraId="539DFE96" w14:textId="4D7A7155" w:rsidR="009B5697" w:rsidRDefault="009B5697" w:rsidP="001D7917">
      <w:pPr>
        <w:rPr>
          <w:sz w:val="22"/>
          <w:szCs w:val="22"/>
        </w:rPr>
      </w:pPr>
      <w:r>
        <w:rPr>
          <w:sz w:val="22"/>
          <w:szCs w:val="22"/>
        </w:rPr>
        <w:t>The Australian Institute of Health and Welfare reported that autism is second highest “burden of disease and injury” for Australian boys. But the services available are minimal and o</w:t>
      </w:r>
      <w:r w:rsidR="000B2299">
        <w:rPr>
          <w:sz w:val="22"/>
          <w:szCs w:val="22"/>
        </w:rPr>
        <w:t xml:space="preserve">ften inappropriate.  Essentially, </w:t>
      </w:r>
      <w:r w:rsidR="007A42F6">
        <w:rPr>
          <w:sz w:val="22"/>
          <w:szCs w:val="22"/>
        </w:rPr>
        <w:t>the Government’s policy can be described as</w:t>
      </w:r>
      <w:r>
        <w:rPr>
          <w:sz w:val="22"/>
          <w:szCs w:val="22"/>
        </w:rPr>
        <w:t xml:space="preserve"> </w:t>
      </w:r>
      <w:r w:rsidRPr="000B2299">
        <w:rPr>
          <w:i/>
          <w:sz w:val="22"/>
          <w:szCs w:val="22"/>
        </w:rPr>
        <w:t>one wheelchair per 25 children with autism</w:t>
      </w:r>
      <w:r>
        <w:rPr>
          <w:sz w:val="22"/>
          <w:szCs w:val="22"/>
        </w:rPr>
        <w:t>.</w:t>
      </w:r>
    </w:p>
    <w:p w14:paraId="0FBEBF61" w14:textId="30727360" w:rsidR="007A42F6" w:rsidRDefault="007A42F6" w:rsidP="001D7917">
      <w:pPr>
        <w:rPr>
          <w:sz w:val="22"/>
          <w:szCs w:val="22"/>
        </w:rPr>
      </w:pPr>
      <w:r>
        <w:rPr>
          <w:sz w:val="22"/>
          <w:szCs w:val="22"/>
        </w:rPr>
        <w:t>“We want Government to make much more of an effort to understand autism”, Mr Buckley said.</w:t>
      </w:r>
    </w:p>
    <w:p w14:paraId="7687137A" w14:textId="77777777" w:rsidR="007A42F6" w:rsidRDefault="00D12BD1" w:rsidP="001D7917">
      <w:pPr>
        <w:rPr>
          <w:sz w:val="22"/>
          <w:szCs w:val="22"/>
        </w:rPr>
      </w:pPr>
      <w:r>
        <w:rPr>
          <w:sz w:val="22"/>
          <w:szCs w:val="22"/>
        </w:rPr>
        <w:t xml:space="preserve">Contact: Bob Buckley, </w:t>
      </w:r>
      <w:r w:rsidR="007A42F6">
        <w:rPr>
          <w:sz w:val="22"/>
          <w:szCs w:val="22"/>
        </w:rPr>
        <w:t>Convenor.</w:t>
      </w:r>
    </w:p>
    <w:p w14:paraId="6F63E671" w14:textId="37032C14" w:rsidR="009D5B2F" w:rsidRPr="001D7917" w:rsidRDefault="00D12BD1" w:rsidP="001D79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mobile</w:t>
      </w:r>
      <w:proofErr w:type="gramEnd"/>
      <w:r>
        <w:rPr>
          <w:sz w:val="22"/>
          <w:szCs w:val="22"/>
        </w:rPr>
        <w:t>: 0418 677 288</w:t>
      </w:r>
    </w:p>
    <w:p w14:paraId="0DF0876A" w14:textId="45EC0BA6" w:rsidR="004E1F40" w:rsidRDefault="00E77028">
      <w:pPr>
        <w:pStyle w:val="FootnoteText"/>
        <w:rPr>
          <w:rFonts w:ascii="Lucida Bright" w:hAnsi="Lucida Bright"/>
          <w:i/>
          <w:iCs/>
          <w:sz w:val="22"/>
        </w:rPr>
      </w:pPr>
      <w:r>
        <w:rPr>
          <w:rFonts w:ascii="Lucida Bright" w:hAnsi="Lucida Bright"/>
          <w:i/>
          <w:iCs/>
          <w:sz w:val="22"/>
        </w:rPr>
        <w:t>18/6/2011</w:t>
      </w:r>
    </w:p>
    <w:sectPr w:rsidR="004E1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3EC93" w14:textId="77777777" w:rsidR="007A42F6" w:rsidRDefault="007A42F6">
      <w:pPr>
        <w:spacing w:before="0"/>
      </w:pPr>
      <w:r>
        <w:separator/>
      </w:r>
    </w:p>
  </w:endnote>
  <w:endnote w:type="continuationSeparator" w:id="0">
    <w:p w14:paraId="66CFE701" w14:textId="77777777" w:rsidR="007A42F6" w:rsidRDefault="007A42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2A75" w14:textId="77777777" w:rsidR="007A42F6" w:rsidRDefault="007A42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94D0" w14:textId="77777777" w:rsidR="007A42F6" w:rsidRDefault="007A42F6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5272A00F" wp14:editId="12734C79">
          <wp:simplePos x="0" y="0"/>
          <wp:positionH relativeFrom="column">
            <wp:posOffset>1996440</wp:posOffset>
          </wp:positionH>
          <wp:positionV relativeFrom="paragraph">
            <wp:posOffset>-8890</wp:posOffset>
          </wp:positionV>
          <wp:extent cx="1438275" cy="371475"/>
          <wp:effectExtent l="0" t="0" r="9525" b="9525"/>
          <wp:wrapNone/>
          <wp:docPr id="10" name="Picture 10" descr="A4logoB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logoBB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yperlink"/>
          <w:color w:val="auto"/>
          <w:sz w:val="20"/>
          <w:u w:val="none"/>
        </w:rPr>
        <w:t>www.a4.org.au</w:t>
      </w:r>
    </w:hyperlink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2</w:t>
      </w:r>
    </w:fldSimple>
    <w:r>
      <w:br/>
    </w:r>
    <w:r>
      <w:rPr>
        <w:sz w:val="20"/>
      </w:rPr>
      <w:t>cnvnr@a4.org.au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10E5B" w14:textId="77777777" w:rsidR="007A42F6" w:rsidRDefault="007A42F6">
    <w:pPr>
      <w:pStyle w:val="Footer"/>
    </w:pPr>
    <w:r>
      <w:rPr>
        <w:sz w:val="20"/>
      </w:rPr>
      <w:t>www.a4.org.au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51C6">
      <w:rPr>
        <w:noProof/>
      </w:rPr>
      <w:t>1</w:t>
    </w:r>
    <w:r>
      <w:fldChar w:fldCharType="end"/>
    </w:r>
    <w:r>
      <w:t xml:space="preserve"> of </w:t>
    </w:r>
    <w:fldSimple w:instr=" NUMPAGES ">
      <w:r w:rsidR="00C051C6">
        <w:rPr>
          <w:noProof/>
        </w:rPr>
        <w:t>1</w:t>
      </w:r>
    </w:fldSimple>
    <w:r>
      <w:br/>
    </w:r>
    <w:r>
      <w:rPr>
        <w:sz w:val="20"/>
      </w:rPr>
      <w:t>cnvnr@a4.org.au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B37D" w14:textId="77777777" w:rsidR="007A42F6" w:rsidRDefault="007A42F6">
      <w:pPr>
        <w:spacing w:before="0"/>
      </w:pPr>
      <w:r>
        <w:separator/>
      </w:r>
    </w:p>
  </w:footnote>
  <w:footnote w:type="continuationSeparator" w:id="0">
    <w:p w14:paraId="672029BA" w14:textId="77777777" w:rsidR="007A42F6" w:rsidRDefault="007A42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95AF8" w14:textId="77777777" w:rsidR="007A42F6" w:rsidRDefault="007A42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66C9" w14:textId="77777777" w:rsidR="007A42F6" w:rsidRDefault="007A42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E8CF" w14:textId="77777777" w:rsidR="007A42F6" w:rsidRDefault="007A42F6">
    <w:pPr>
      <w:pStyle w:val="Header"/>
    </w:pPr>
    <w:r>
      <w:rPr>
        <w:noProof/>
        <w:lang w:val="en-US"/>
      </w:rPr>
      <w:drawing>
        <wp:inline distT="0" distB="0" distL="0" distR="0" wp14:anchorId="6C497C72" wp14:editId="5A380DFC">
          <wp:extent cx="5276850" cy="1323975"/>
          <wp:effectExtent l="0" t="0" r="0" b="0"/>
          <wp:docPr id="1" name="Picture 1" descr="A4logoB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BB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8011C"/>
    <w:multiLevelType w:val="hybridMultilevel"/>
    <w:tmpl w:val="72361E26"/>
    <w:lvl w:ilvl="0" w:tplc="F8F8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2C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A9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02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4C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A7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6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46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3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2924"/>
    <w:multiLevelType w:val="hybridMultilevel"/>
    <w:tmpl w:val="F9A8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D1F60"/>
    <w:multiLevelType w:val="hybridMultilevel"/>
    <w:tmpl w:val="A2D69566"/>
    <w:lvl w:ilvl="0" w:tplc="F5649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3E6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8E3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3AD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D2E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84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81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08D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503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B20FE"/>
    <w:multiLevelType w:val="hybridMultilevel"/>
    <w:tmpl w:val="D6609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77177"/>
    <w:multiLevelType w:val="hybridMultilevel"/>
    <w:tmpl w:val="6808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E50B6"/>
    <w:multiLevelType w:val="hybridMultilevel"/>
    <w:tmpl w:val="3FE46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0656"/>
    <w:multiLevelType w:val="hybridMultilevel"/>
    <w:tmpl w:val="633C5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DBC"/>
    <w:multiLevelType w:val="hybridMultilevel"/>
    <w:tmpl w:val="4B74E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E3DD1"/>
    <w:multiLevelType w:val="singleLevel"/>
    <w:tmpl w:val="1D0CA996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hanging="720"/>
      </w:pPr>
      <w:rPr>
        <w:rFonts w:cs="Times New Roman" w:hint="default"/>
        <w:sz w:val="20"/>
      </w:rPr>
    </w:lvl>
  </w:abstractNum>
  <w:abstractNum w:abstractNumId="10">
    <w:nsid w:val="3449172A"/>
    <w:multiLevelType w:val="hybridMultilevel"/>
    <w:tmpl w:val="CAEEAFB0"/>
    <w:lvl w:ilvl="0" w:tplc="A36CE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C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0E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49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8A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C4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C1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0B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D02C5"/>
    <w:multiLevelType w:val="hybridMultilevel"/>
    <w:tmpl w:val="F8A6A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D47CA"/>
    <w:multiLevelType w:val="hybridMultilevel"/>
    <w:tmpl w:val="7D58FB64"/>
    <w:lvl w:ilvl="0" w:tplc="EFC4EAA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F22AA"/>
    <w:multiLevelType w:val="hybridMultilevel"/>
    <w:tmpl w:val="22660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B1537"/>
    <w:multiLevelType w:val="multilevel"/>
    <w:tmpl w:val="451C9526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E13922"/>
    <w:multiLevelType w:val="hybridMultilevel"/>
    <w:tmpl w:val="3D6E3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175DA"/>
    <w:multiLevelType w:val="hybridMultilevel"/>
    <w:tmpl w:val="F7728D38"/>
    <w:lvl w:ilvl="0" w:tplc="57E215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070C35"/>
    <w:multiLevelType w:val="multilevel"/>
    <w:tmpl w:val="6D7ED61A"/>
    <w:lvl w:ilvl="0">
      <w:start w:val="1"/>
      <w:numFmt w:val="bullet"/>
      <w:pStyle w:val="speci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specialsub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41A6AD6"/>
    <w:multiLevelType w:val="hybridMultilevel"/>
    <w:tmpl w:val="C202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F5D8B"/>
    <w:multiLevelType w:val="hybridMultilevel"/>
    <w:tmpl w:val="C9623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07DA8"/>
    <w:multiLevelType w:val="hybridMultilevel"/>
    <w:tmpl w:val="EEAE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13"/>
  </w:num>
  <w:num w:numId="5">
    <w:abstractNumId w:val="18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9"/>
  </w:num>
  <w:num w:numId="15">
    <w:abstractNumId w:val="20"/>
  </w:num>
  <w:num w:numId="16">
    <w:abstractNumId w:val="4"/>
  </w:num>
  <w:num w:numId="17">
    <w:abstractNumId w:val="12"/>
  </w:num>
  <w:num w:numId="18">
    <w:abstractNumId w:val="16"/>
  </w:num>
  <w:num w:numId="19">
    <w:abstractNumId w:val="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4A"/>
    <w:rsid w:val="000B2299"/>
    <w:rsid w:val="000E552B"/>
    <w:rsid w:val="001D7917"/>
    <w:rsid w:val="00271908"/>
    <w:rsid w:val="004A4C9D"/>
    <w:rsid w:val="004A5DAB"/>
    <w:rsid w:val="004A6DBC"/>
    <w:rsid w:val="004E1F40"/>
    <w:rsid w:val="005D14E6"/>
    <w:rsid w:val="00602CCD"/>
    <w:rsid w:val="00714C7A"/>
    <w:rsid w:val="00773CED"/>
    <w:rsid w:val="00794174"/>
    <w:rsid w:val="007A42F6"/>
    <w:rsid w:val="007B164C"/>
    <w:rsid w:val="0085204D"/>
    <w:rsid w:val="00922556"/>
    <w:rsid w:val="009726A6"/>
    <w:rsid w:val="009878B2"/>
    <w:rsid w:val="009B5697"/>
    <w:rsid w:val="009D5B2F"/>
    <w:rsid w:val="009E4598"/>
    <w:rsid w:val="009E49C7"/>
    <w:rsid w:val="00B250EA"/>
    <w:rsid w:val="00B810DD"/>
    <w:rsid w:val="00B85D85"/>
    <w:rsid w:val="00BA2774"/>
    <w:rsid w:val="00C051C6"/>
    <w:rsid w:val="00D12BD1"/>
    <w:rsid w:val="00DE594A"/>
    <w:rsid w:val="00DE5E41"/>
    <w:rsid w:val="00E136EE"/>
    <w:rsid w:val="00E77028"/>
    <w:rsid w:val="00F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8D1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spacing w:before="0"/>
      <w:ind w:left="-567"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right" w:pos="8505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Courier New" w:hAnsi="Courier New" w:cs="Courier New"/>
      <w:sz w:val="20"/>
      <w:lang w:val="en-US"/>
    </w:rPr>
  </w:style>
  <w:style w:type="paragraph" w:styleId="BodyText3">
    <w:name w:val="Body Text 3"/>
    <w:basedOn w:val="Normal"/>
    <w:semiHidden/>
    <w:pPr>
      <w:spacing w:before="0"/>
    </w:pPr>
    <w:rPr>
      <w:b/>
      <w:bCs/>
    </w:rPr>
  </w:style>
  <w:style w:type="paragraph" w:styleId="BodyTextIndent2">
    <w:name w:val="Body Text Indent 2"/>
    <w:basedOn w:val="Normal"/>
    <w:semiHidden/>
    <w:pPr>
      <w:ind w:left="72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32"/>
      <w:szCs w:val="24"/>
      <w:lang w:val="en-US"/>
    </w:rPr>
  </w:style>
  <w:style w:type="paragraph" w:customStyle="1" w:styleId="Letterhead">
    <w:name w:val="Letterhead"/>
    <w:pPr>
      <w:tabs>
        <w:tab w:val="right" w:pos="7655"/>
      </w:tabs>
    </w:pPr>
    <w:rPr>
      <w:rFonts w:ascii="Helvetica" w:hAnsi="Helvetica"/>
      <w:lang w:eastAsia="en-US"/>
    </w:rPr>
  </w:style>
  <w:style w:type="paragraph" w:customStyle="1" w:styleId="specialbullet">
    <w:name w:val="specialbullet"/>
    <w:basedOn w:val="Title"/>
    <w:pPr>
      <w:numPr>
        <w:numId w:val="12"/>
      </w:numPr>
      <w:spacing w:after="360" w:line="360" w:lineRule="auto"/>
      <w:jc w:val="left"/>
    </w:pPr>
    <w:rPr>
      <w:rFonts w:ascii="Arial" w:hAnsi="Arial" w:cs="Arial"/>
      <w:b w:val="0"/>
      <w:bCs w:val="0"/>
      <w:sz w:val="28"/>
      <w:szCs w:val="20"/>
      <w:lang w:val="en-AU" w:bidi="he-IL"/>
    </w:rPr>
  </w:style>
  <w:style w:type="paragraph" w:customStyle="1" w:styleId="specialsubbullet">
    <w:name w:val="specialsubbullet"/>
    <w:basedOn w:val="specialbullet"/>
    <w:pPr>
      <w:numPr>
        <w:ilvl w:val="1"/>
      </w:numPr>
      <w:tabs>
        <w:tab w:val="clear" w:pos="720"/>
        <w:tab w:val="num" w:pos="360"/>
      </w:tabs>
      <w:ind w:left="360"/>
    </w:pPr>
  </w:style>
  <w:style w:type="character" w:customStyle="1" w:styleId="bodytext0">
    <w:name w:val="bodytext"/>
    <w:basedOn w:val="DefaultParagraphFont"/>
  </w:style>
  <w:style w:type="character" w:customStyle="1" w:styleId="headline">
    <w:name w:val="headline"/>
    <w:rPr>
      <w:b/>
      <w:sz w:val="24"/>
    </w:rPr>
  </w:style>
  <w:style w:type="character" w:customStyle="1" w:styleId="byline">
    <w:name w:val="byline"/>
    <w:basedOn w:val="DefaultParagraphFont"/>
  </w:style>
  <w:style w:type="character" w:customStyle="1" w:styleId="pubtime">
    <w:name w:val="pubtime"/>
    <w:basedOn w:val="DefaultParagraphFont"/>
  </w:style>
  <w:style w:type="character" w:customStyle="1" w:styleId="caption1">
    <w:name w:val="caption1"/>
    <w:basedOn w:val="DefaultParagraphFont"/>
  </w:style>
  <w:style w:type="paragraph" w:styleId="BodyTextIndent3">
    <w:name w:val="Body Text Indent 3"/>
    <w:basedOn w:val="Normal"/>
    <w:semiHidden/>
    <w:pPr>
      <w:ind w:left="142"/>
    </w:pPr>
    <w:rPr>
      <w:rFonts w:ascii="Arial" w:hAnsi="Arial"/>
      <w:sz w:val="20"/>
    </w:rPr>
  </w:style>
  <w:style w:type="character" w:customStyle="1" w:styleId="moz-txt-citetags">
    <w:name w:val="moz-txt-citetags"/>
    <w:basedOn w:val="DefaultParagraphFont"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E-mailSignature">
    <w:name w:val="E-mail Signature"/>
    <w:basedOn w:val="Normal"/>
    <w:semiHidden/>
    <w:pPr>
      <w:spacing w:before="100" w:beforeAutospacing="1" w:after="100" w:afterAutospacing="1"/>
    </w:pPr>
    <w:rPr>
      <w:rFonts w:ascii="Arial Unicode MS" w:hAnsi="Arial Unicode MS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C7"/>
    <w:rPr>
      <w:rFonts w:ascii="Tahoma" w:hAnsi="Tahoma" w:cs="Tahoma"/>
      <w:sz w:val="16"/>
      <w:szCs w:val="16"/>
      <w:lang w:eastAsia="en-US"/>
    </w:rPr>
  </w:style>
  <w:style w:type="paragraph" w:customStyle="1" w:styleId="ParaNumbering">
    <w:name w:val="ParaNumbering"/>
    <w:basedOn w:val="Normal"/>
    <w:uiPriority w:val="99"/>
    <w:rsid w:val="00E77028"/>
    <w:pPr>
      <w:numPr>
        <w:numId w:val="21"/>
      </w:numPr>
      <w:spacing w:before="180" w:after="180" w:line="360" w:lineRule="auto"/>
      <w:jc w:val="both"/>
    </w:pPr>
    <w:rPr>
      <w:rFonts w:ascii="Times New Roman" w:eastAsia="Batang" w:hAnsi="Times New Roman"/>
    </w:rPr>
  </w:style>
  <w:style w:type="character" w:styleId="Emphasis">
    <w:name w:val="Emphasis"/>
    <w:basedOn w:val="DefaultParagraphFont"/>
    <w:uiPriority w:val="20"/>
    <w:qFormat/>
    <w:rsid w:val="00E7702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spacing w:before="0"/>
      <w:ind w:left="-567"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right" w:pos="8505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Courier New" w:hAnsi="Courier New" w:cs="Courier New"/>
      <w:sz w:val="20"/>
      <w:lang w:val="en-US"/>
    </w:rPr>
  </w:style>
  <w:style w:type="paragraph" w:styleId="BodyText3">
    <w:name w:val="Body Text 3"/>
    <w:basedOn w:val="Normal"/>
    <w:semiHidden/>
    <w:pPr>
      <w:spacing w:before="0"/>
    </w:pPr>
    <w:rPr>
      <w:b/>
      <w:bCs/>
    </w:rPr>
  </w:style>
  <w:style w:type="paragraph" w:styleId="BodyTextIndent2">
    <w:name w:val="Body Text Indent 2"/>
    <w:basedOn w:val="Normal"/>
    <w:semiHidden/>
    <w:pPr>
      <w:ind w:left="72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32"/>
      <w:szCs w:val="24"/>
      <w:lang w:val="en-US"/>
    </w:rPr>
  </w:style>
  <w:style w:type="paragraph" w:customStyle="1" w:styleId="Letterhead">
    <w:name w:val="Letterhead"/>
    <w:pPr>
      <w:tabs>
        <w:tab w:val="right" w:pos="7655"/>
      </w:tabs>
    </w:pPr>
    <w:rPr>
      <w:rFonts w:ascii="Helvetica" w:hAnsi="Helvetica"/>
      <w:lang w:eastAsia="en-US"/>
    </w:rPr>
  </w:style>
  <w:style w:type="paragraph" w:customStyle="1" w:styleId="specialbullet">
    <w:name w:val="specialbullet"/>
    <w:basedOn w:val="Title"/>
    <w:pPr>
      <w:numPr>
        <w:numId w:val="12"/>
      </w:numPr>
      <w:spacing w:after="360" w:line="360" w:lineRule="auto"/>
      <w:jc w:val="left"/>
    </w:pPr>
    <w:rPr>
      <w:rFonts w:ascii="Arial" w:hAnsi="Arial" w:cs="Arial"/>
      <w:b w:val="0"/>
      <w:bCs w:val="0"/>
      <w:sz w:val="28"/>
      <w:szCs w:val="20"/>
      <w:lang w:val="en-AU" w:bidi="he-IL"/>
    </w:rPr>
  </w:style>
  <w:style w:type="paragraph" w:customStyle="1" w:styleId="specialsubbullet">
    <w:name w:val="specialsubbullet"/>
    <w:basedOn w:val="specialbullet"/>
    <w:pPr>
      <w:numPr>
        <w:ilvl w:val="1"/>
      </w:numPr>
      <w:tabs>
        <w:tab w:val="clear" w:pos="720"/>
        <w:tab w:val="num" w:pos="360"/>
      </w:tabs>
      <w:ind w:left="360"/>
    </w:pPr>
  </w:style>
  <w:style w:type="character" w:customStyle="1" w:styleId="bodytext0">
    <w:name w:val="bodytext"/>
    <w:basedOn w:val="DefaultParagraphFont"/>
  </w:style>
  <w:style w:type="character" w:customStyle="1" w:styleId="headline">
    <w:name w:val="headline"/>
    <w:rPr>
      <w:b/>
      <w:sz w:val="24"/>
    </w:rPr>
  </w:style>
  <w:style w:type="character" w:customStyle="1" w:styleId="byline">
    <w:name w:val="byline"/>
    <w:basedOn w:val="DefaultParagraphFont"/>
  </w:style>
  <w:style w:type="character" w:customStyle="1" w:styleId="pubtime">
    <w:name w:val="pubtime"/>
    <w:basedOn w:val="DefaultParagraphFont"/>
  </w:style>
  <w:style w:type="character" w:customStyle="1" w:styleId="caption1">
    <w:name w:val="caption1"/>
    <w:basedOn w:val="DefaultParagraphFont"/>
  </w:style>
  <w:style w:type="paragraph" w:styleId="BodyTextIndent3">
    <w:name w:val="Body Text Indent 3"/>
    <w:basedOn w:val="Normal"/>
    <w:semiHidden/>
    <w:pPr>
      <w:ind w:left="142"/>
    </w:pPr>
    <w:rPr>
      <w:rFonts w:ascii="Arial" w:hAnsi="Arial"/>
      <w:sz w:val="20"/>
    </w:rPr>
  </w:style>
  <w:style w:type="character" w:customStyle="1" w:styleId="moz-txt-citetags">
    <w:name w:val="moz-txt-citetags"/>
    <w:basedOn w:val="DefaultParagraphFont"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E-mailSignature">
    <w:name w:val="E-mail Signature"/>
    <w:basedOn w:val="Normal"/>
    <w:semiHidden/>
    <w:pPr>
      <w:spacing w:before="100" w:beforeAutospacing="1" w:after="100" w:afterAutospacing="1"/>
    </w:pPr>
    <w:rPr>
      <w:rFonts w:ascii="Arial Unicode MS" w:hAnsi="Arial Unicode MS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C7"/>
    <w:rPr>
      <w:rFonts w:ascii="Tahoma" w:hAnsi="Tahoma" w:cs="Tahoma"/>
      <w:sz w:val="16"/>
      <w:szCs w:val="16"/>
      <w:lang w:eastAsia="en-US"/>
    </w:rPr>
  </w:style>
  <w:style w:type="paragraph" w:customStyle="1" w:styleId="ParaNumbering">
    <w:name w:val="ParaNumbering"/>
    <w:basedOn w:val="Normal"/>
    <w:uiPriority w:val="99"/>
    <w:rsid w:val="00E77028"/>
    <w:pPr>
      <w:numPr>
        <w:numId w:val="21"/>
      </w:numPr>
      <w:spacing w:before="180" w:after="180" w:line="360" w:lineRule="auto"/>
      <w:jc w:val="both"/>
    </w:pPr>
    <w:rPr>
      <w:rFonts w:ascii="Times New Roman" w:eastAsia="Batang" w:hAnsi="Times New Roman"/>
    </w:rPr>
  </w:style>
  <w:style w:type="character" w:styleId="Emphasis">
    <w:name w:val="Emphasis"/>
    <w:basedOn w:val="DefaultParagraphFont"/>
    <w:uiPriority w:val="20"/>
    <w:qFormat/>
    <w:rsid w:val="00E77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stlii.edu.au/au/cases/cth/FCA/2011/258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a4.org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Buckley\AppData\Roaming\Microsoft\Templates\A4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\Users\Bob Buckley\AppData\Roaming\Microsoft\Templates\A4lh.dot</Template>
  <TotalTime>120</TotalTime>
  <Pages>1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Update No. 7, 2003</vt:lpstr>
    </vt:vector>
  </TitlesOfParts>
  <Company/>
  <LinksUpToDate>false</LinksUpToDate>
  <CharactersWithSpaces>2407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http://www.a4.org.au/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Update No. 7, 2003</dc:title>
  <dc:creator>Bob Buckley</dc:creator>
  <cp:lastModifiedBy>Bob Buckley</cp:lastModifiedBy>
  <cp:revision>8</cp:revision>
  <cp:lastPrinted>2003-08-13T03:05:00Z</cp:lastPrinted>
  <dcterms:created xsi:type="dcterms:W3CDTF">2011-06-17T21:31:00Z</dcterms:created>
  <dcterms:modified xsi:type="dcterms:W3CDTF">2011-06-18T02:41:00Z</dcterms:modified>
</cp:coreProperties>
</file>